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0C" w:rsidRPr="00CE45CF" w:rsidRDefault="0097110C" w:rsidP="0097110C">
      <w:pPr>
        <w:pStyle w:val="Header"/>
        <w:tabs>
          <w:tab w:val="right" w:pos="9072"/>
        </w:tabs>
        <w:rPr>
          <w:rFonts w:ascii="Times New Roman" w:hAnsi="Times New Roman"/>
          <w:sz w:val="24"/>
          <w:lang w:val="en-US"/>
        </w:rPr>
      </w:pPr>
      <w:r w:rsidRPr="00353360">
        <w:rPr>
          <w:rFonts w:ascii="Times New Roman" w:hAnsi="Times New Roman"/>
          <w:sz w:val="24"/>
        </w:rPr>
        <w:t xml:space="preserve">3GPP </w:t>
      </w:r>
      <w:smartTag w:uri="urn:schemas-microsoft-com:office:smarttags" w:element="stockticker">
        <w:r w:rsidRPr="00353360">
          <w:rPr>
            <w:rFonts w:ascii="Times New Roman" w:hAnsi="Times New Roman"/>
            <w:sz w:val="24"/>
          </w:rPr>
          <w:t>TS</w:t>
        </w:r>
        <w:r>
          <w:rPr>
            <w:rFonts w:ascii="Times New Roman" w:hAnsi="Times New Roman"/>
            <w:sz w:val="24"/>
          </w:rPr>
          <w:t>G</w:t>
        </w:r>
      </w:smartTag>
      <w:r>
        <w:rPr>
          <w:rFonts w:ascii="Times New Roman" w:hAnsi="Times New Roman"/>
          <w:sz w:val="24"/>
        </w:rPr>
        <w:t>-RAN WG4 Meeting #74</w:t>
      </w:r>
      <w:r w:rsidR="00267D92">
        <w:rPr>
          <w:rFonts w:ascii="Times New Roman" w:hAnsi="Times New Roman"/>
          <w:sz w:val="24"/>
        </w:rPr>
        <w:t>bis</w:t>
      </w:r>
      <w:r>
        <w:rPr>
          <w:rFonts w:ascii="Times New Roman" w:hAnsi="Times New Roman"/>
          <w:sz w:val="24"/>
        </w:rPr>
        <w:tab/>
        <w:t xml:space="preserve"> R4-15</w:t>
      </w:r>
      <w:r w:rsidR="003638D4">
        <w:rPr>
          <w:rFonts w:ascii="Times New Roman" w:hAnsi="Times New Roman"/>
          <w:sz w:val="24"/>
        </w:rPr>
        <w:t>1561</w:t>
      </w:r>
    </w:p>
    <w:p w:rsidR="0097110C" w:rsidRPr="0073788B" w:rsidRDefault="00267D92" w:rsidP="0097110C">
      <w:pPr>
        <w:pStyle w:val="Header"/>
        <w:rPr>
          <w:rFonts w:ascii="Times New Roman" w:hAnsi="Times New Roman"/>
          <w:sz w:val="24"/>
        </w:rPr>
      </w:pPr>
      <w:r w:rsidRPr="00267D92">
        <w:rPr>
          <w:rFonts w:ascii="Times New Roman" w:hAnsi="Times New Roman"/>
          <w:sz w:val="24"/>
        </w:rPr>
        <w:t>RIO DE JANEIRO, BRAZIL, APRIL 20 - 24, 2015</w:t>
      </w:r>
    </w:p>
    <w:p w:rsidR="0097110C" w:rsidRPr="0064650E" w:rsidRDefault="0097110C" w:rsidP="0097110C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64650E">
        <w:rPr>
          <w:b/>
          <w:sz w:val="22"/>
          <w:lang w:val="en-US"/>
        </w:rPr>
        <w:t>Agenda Item:</w:t>
      </w:r>
      <w:r w:rsidRPr="0064650E">
        <w:rPr>
          <w:sz w:val="22"/>
          <w:lang w:val="en-US"/>
        </w:rPr>
        <w:tab/>
      </w:r>
      <w:r w:rsidR="000E1197">
        <w:rPr>
          <w:sz w:val="22"/>
          <w:lang w:val="en-US"/>
        </w:rPr>
        <w:t>9.4.1</w:t>
      </w:r>
    </w:p>
    <w:p w:rsidR="0097110C" w:rsidRDefault="0097110C" w:rsidP="0097110C">
      <w:pPr>
        <w:tabs>
          <w:tab w:val="left" w:pos="1985"/>
        </w:tabs>
        <w:spacing w:after="0"/>
        <w:jc w:val="both"/>
        <w:rPr>
          <w:bCs/>
          <w:sz w:val="22"/>
        </w:rPr>
      </w:pPr>
      <w:r w:rsidRPr="0064650E">
        <w:rPr>
          <w:b/>
          <w:sz w:val="22"/>
        </w:rPr>
        <w:t xml:space="preserve">Source: </w:t>
      </w:r>
      <w:r w:rsidRPr="006C0572">
        <w:rPr>
          <w:bCs/>
          <w:sz w:val="22"/>
        </w:rPr>
        <w:tab/>
        <w:t>Alcatel Lucent</w:t>
      </w:r>
    </w:p>
    <w:p w:rsidR="0097110C" w:rsidRPr="00DC0F9B" w:rsidRDefault="0097110C" w:rsidP="0097110C">
      <w:pPr>
        <w:tabs>
          <w:tab w:val="left" w:pos="1985"/>
        </w:tabs>
        <w:spacing w:after="0"/>
        <w:jc w:val="both"/>
        <w:rPr>
          <w:sz w:val="22"/>
          <w:lang w:val="en-US"/>
        </w:rPr>
      </w:pPr>
      <w:r w:rsidRPr="0064650E">
        <w:rPr>
          <w:b/>
          <w:sz w:val="22"/>
        </w:rPr>
        <w:t>Title:</w:t>
      </w:r>
      <w:r w:rsidRPr="0064650E">
        <w:rPr>
          <w:sz w:val="22"/>
        </w:rPr>
        <w:t xml:space="preserve"> </w:t>
      </w:r>
      <w:r w:rsidRPr="0064650E">
        <w:rPr>
          <w:sz w:val="22"/>
        </w:rPr>
        <w:tab/>
      </w:r>
      <w:r w:rsidR="0000165C">
        <w:rPr>
          <w:sz w:val="22"/>
        </w:rPr>
        <w:t>E</w:t>
      </w:r>
      <w:r w:rsidR="0000165C" w:rsidRPr="0000165C">
        <w:rPr>
          <w:sz w:val="22"/>
        </w:rPr>
        <w:t xml:space="preserve">nhancement </w:t>
      </w:r>
      <w:r w:rsidR="0000165C">
        <w:rPr>
          <w:sz w:val="22"/>
        </w:rPr>
        <w:t>of m</w:t>
      </w:r>
      <w:r w:rsidR="00C1206D" w:rsidRPr="00C1206D">
        <w:rPr>
          <w:sz w:val="22"/>
        </w:rPr>
        <w:t xml:space="preserve">easurement gap </w:t>
      </w:r>
      <w:r w:rsidR="00C7090C">
        <w:rPr>
          <w:sz w:val="22"/>
        </w:rPr>
        <w:t>pattern</w:t>
      </w:r>
    </w:p>
    <w:p w:rsidR="0097110C" w:rsidRPr="0064650E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Document for:</w:t>
      </w:r>
      <w:r w:rsidRPr="0064650E">
        <w:rPr>
          <w:sz w:val="22"/>
        </w:rPr>
        <w:tab/>
      </w:r>
      <w:r>
        <w:rPr>
          <w:sz w:val="22"/>
        </w:rPr>
        <w:t>Discussion</w:t>
      </w:r>
    </w:p>
    <w:p w:rsidR="0097110C" w:rsidRPr="00B37AFD" w:rsidRDefault="0097110C" w:rsidP="0097110C">
      <w:pPr>
        <w:pStyle w:val="Heading1"/>
      </w:pPr>
      <w:r w:rsidRPr="00B37AFD">
        <w:t>Introduction</w:t>
      </w:r>
    </w:p>
    <w:p w:rsidR="00234C80" w:rsidRPr="00234C80" w:rsidRDefault="00CE0D45" w:rsidP="00234C80">
      <w:pPr>
        <w:pStyle w:val="BodyText"/>
        <w:rPr>
          <w:sz w:val="20"/>
          <w:szCs w:val="20"/>
        </w:rPr>
      </w:pPr>
      <w:bookmarkStart w:id="0" w:name="OLE_LINK13"/>
      <w:bookmarkStart w:id="1" w:name="OLE_LINK14"/>
      <w:r w:rsidRPr="00234C80">
        <w:rPr>
          <w:sz w:val="20"/>
          <w:szCs w:val="20"/>
          <w:lang w:val="en-GB"/>
        </w:rPr>
        <w:t>In RAN#67, a new SI was approved for investigating the measurement gap enhancement</w:t>
      </w:r>
      <w:r w:rsidR="00234C80" w:rsidRPr="00234C80">
        <w:rPr>
          <w:sz w:val="20"/>
          <w:szCs w:val="20"/>
          <w:lang w:val="en-GB"/>
        </w:rPr>
        <w:t xml:space="preserve"> [1] with the </w:t>
      </w:r>
      <w:r w:rsidR="000F37AC" w:rsidRPr="00234C80">
        <w:rPr>
          <w:sz w:val="20"/>
          <w:szCs w:val="20"/>
          <w:lang w:val="en-GB"/>
        </w:rPr>
        <w:t xml:space="preserve">following </w:t>
      </w:r>
      <w:r w:rsidR="000F37AC" w:rsidRPr="00234C80">
        <w:rPr>
          <w:sz w:val="20"/>
          <w:szCs w:val="20"/>
        </w:rPr>
        <w:t>objectives</w:t>
      </w:r>
      <w:r w:rsidR="00234C80" w:rsidRPr="00234C80">
        <w:rPr>
          <w:sz w:val="20"/>
          <w:szCs w:val="20"/>
        </w:rPr>
        <w:t>:</w:t>
      </w:r>
    </w:p>
    <w:p w:rsidR="00234C80" w:rsidRPr="00234C80" w:rsidRDefault="00234C80" w:rsidP="00234C80">
      <w:pPr>
        <w:widowControl w:val="0"/>
        <w:numPr>
          <w:ilvl w:val="0"/>
          <w:numId w:val="5"/>
        </w:numPr>
        <w:snapToGrid w:val="0"/>
        <w:spacing w:before="120" w:after="0" w:line="360" w:lineRule="auto"/>
        <w:rPr>
          <w:i/>
        </w:rPr>
      </w:pPr>
      <w:r w:rsidRPr="00234C80">
        <w:rPr>
          <w:i/>
        </w:rPr>
        <w:t>Evaluate the design options and corresponding feasibility of measurement gap length, measurement gap repetition period and variable gap pattern</w:t>
      </w:r>
    </w:p>
    <w:p w:rsidR="00234C80" w:rsidRPr="00234C80" w:rsidRDefault="00234C80" w:rsidP="00234C80">
      <w:pPr>
        <w:numPr>
          <w:ilvl w:val="0"/>
          <w:numId w:val="5"/>
        </w:numPr>
        <w:spacing w:after="200" w:line="276" w:lineRule="auto"/>
        <w:rPr>
          <w:i/>
        </w:rPr>
      </w:pPr>
      <w:r w:rsidRPr="00234C80">
        <w:rPr>
          <w:i/>
        </w:rPr>
        <w:t xml:space="preserve">Evaluate the design options and corresponding feasibility of multiple measurement gap patterns assignment when UE is configured with </w:t>
      </w:r>
      <w:proofErr w:type="spellStart"/>
      <w:r w:rsidRPr="00234C80">
        <w:rPr>
          <w:i/>
        </w:rPr>
        <w:t>PCell</w:t>
      </w:r>
      <w:proofErr w:type="spellEnd"/>
      <w:r w:rsidRPr="00234C80">
        <w:rPr>
          <w:i/>
        </w:rPr>
        <w:t xml:space="preserve"> and one or more </w:t>
      </w:r>
      <w:proofErr w:type="spellStart"/>
      <w:r w:rsidRPr="00234C80">
        <w:rPr>
          <w:i/>
        </w:rPr>
        <w:t>SCells</w:t>
      </w:r>
      <w:proofErr w:type="spellEnd"/>
      <w:r w:rsidRPr="00234C80">
        <w:rPr>
          <w:i/>
        </w:rPr>
        <w:t>, e.g. multiple measurement gap pattern assignment per component carrier, measurement gap pattern for multiple RF chains. Inter-frequency and inter-RAT measurements of layers other than the PCC and SCC(s) should be considered in the evaluation.</w:t>
      </w:r>
    </w:p>
    <w:p w:rsidR="00234C80" w:rsidRPr="00234C80" w:rsidRDefault="00234C80" w:rsidP="00234C80">
      <w:pPr>
        <w:widowControl w:val="0"/>
        <w:numPr>
          <w:ilvl w:val="0"/>
          <w:numId w:val="5"/>
        </w:numPr>
        <w:snapToGrid w:val="0"/>
        <w:spacing w:before="120" w:after="0" w:line="360" w:lineRule="auto"/>
        <w:rPr>
          <w:i/>
        </w:rPr>
      </w:pPr>
      <w:r w:rsidRPr="00234C80">
        <w:rPr>
          <w:i/>
        </w:rPr>
        <w:t xml:space="preserve">Evaluate the design options and corresponding feasibility of network controlled </w:t>
      </w:r>
      <w:proofErr w:type="spellStart"/>
      <w:r w:rsidRPr="00234C80">
        <w:rPr>
          <w:i/>
        </w:rPr>
        <w:t>PCell</w:t>
      </w:r>
      <w:proofErr w:type="spellEnd"/>
      <w:r w:rsidRPr="00234C80">
        <w:rPr>
          <w:i/>
        </w:rPr>
        <w:t>/</w:t>
      </w:r>
      <w:proofErr w:type="spellStart"/>
      <w:r w:rsidRPr="00234C80">
        <w:rPr>
          <w:i/>
        </w:rPr>
        <w:t>SCell</w:t>
      </w:r>
      <w:proofErr w:type="spellEnd"/>
      <w:r w:rsidRPr="00234C80">
        <w:rPr>
          <w:i/>
        </w:rPr>
        <w:t xml:space="preserve"> interruption</w:t>
      </w:r>
    </w:p>
    <w:p w:rsidR="00CE11EA" w:rsidRPr="00234C80" w:rsidRDefault="0097110C" w:rsidP="00C1206D">
      <w:pPr>
        <w:pStyle w:val="BodyText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In this paper, we </w:t>
      </w:r>
      <w:r w:rsidR="00234C80">
        <w:rPr>
          <w:sz w:val="20"/>
          <w:szCs w:val="20"/>
          <w:lang w:val="en-GB"/>
        </w:rPr>
        <w:t xml:space="preserve">discuss </w:t>
      </w:r>
      <w:r w:rsidR="00A528F3">
        <w:rPr>
          <w:sz w:val="20"/>
          <w:szCs w:val="20"/>
          <w:lang w:val="en-GB"/>
        </w:rPr>
        <w:t xml:space="preserve">the impact of the measurement gap pattern on LTE </w:t>
      </w:r>
      <w:r w:rsidR="006B4BB9">
        <w:rPr>
          <w:sz w:val="20"/>
          <w:szCs w:val="20"/>
          <w:lang w:val="en-GB"/>
        </w:rPr>
        <w:t>data transmission and propose an enhancement of the measurement gap pattern for the synchronized LTE networks.</w:t>
      </w:r>
    </w:p>
    <w:p w:rsidR="0097110C" w:rsidRPr="00234C80" w:rsidRDefault="0097110C" w:rsidP="0097110C">
      <w:pPr>
        <w:pStyle w:val="BodyText"/>
        <w:rPr>
          <w:sz w:val="20"/>
          <w:szCs w:val="20"/>
        </w:rPr>
      </w:pPr>
    </w:p>
    <w:p w:rsidR="0097110C" w:rsidRDefault="00234C80" w:rsidP="0097110C">
      <w:pPr>
        <w:pStyle w:val="Heading1"/>
      </w:pPr>
      <w:r>
        <w:t>Discussion</w:t>
      </w:r>
    </w:p>
    <w:p w:rsidR="006330A7" w:rsidRPr="00EA5590" w:rsidRDefault="00652843" w:rsidP="0048387E">
      <w:pPr>
        <w:pStyle w:val="BodyText"/>
        <w:rPr>
          <w:sz w:val="20"/>
          <w:szCs w:val="20"/>
        </w:rPr>
      </w:pPr>
      <w:r>
        <w:rPr>
          <w:sz w:val="20"/>
          <w:szCs w:val="20"/>
          <w:lang w:val="en-GB"/>
        </w:rPr>
        <w:t>As well known, t</w:t>
      </w:r>
      <w:r w:rsidR="00EA5590" w:rsidRPr="00EA5590">
        <w:rPr>
          <w:sz w:val="20"/>
          <w:szCs w:val="20"/>
          <w:lang w:val="en-GB"/>
        </w:rPr>
        <w:t xml:space="preserve">he main purpose </w:t>
      </w:r>
      <w:r w:rsidR="0098001E">
        <w:rPr>
          <w:sz w:val="20"/>
          <w:szCs w:val="20"/>
          <w:lang w:val="en-GB"/>
        </w:rPr>
        <w:t xml:space="preserve">of </w:t>
      </w:r>
      <w:r w:rsidR="00EA5590" w:rsidRPr="00EA5590">
        <w:rPr>
          <w:sz w:val="20"/>
          <w:szCs w:val="20"/>
          <w:lang w:val="en-GB"/>
        </w:rPr>
        <w:t xml:space="preserve">measurement gap is for </w:t>
      </w:r>
      <w:r w:rsidR="0098001E">
        <w:rPr>
          <w:sz w:val="20"/>
          <w:szCs w:val="20"/>
          <w:lang w:val="en-GB"/>
        </w:rPr>
        <w:t xml:space="preserve">a </w:t>
      </w:r>
      <w:r w:rsidR="009A5F37" w:rsidRPr="00EA5590">
        <w:rPr>
          <w:sz w:val="20"/>
          <w:szCs w:val="20"/>
        </w:rPr>
        <w:t>UE</w:t>
      </w:r>
      <w:r w:rsidR="00EA5590">
        <w:rPr>
          <w:sz w:val="20"/>
          <w:szCs w:val="20"/>
        </w:rPr>
        <w:t xml:space="preserve"> </w:t>
      </w:r>
      <w:r w:rsidR="009A5F37" w:rsidRPr="00EA5590">
        <w:rPr>
          <w:sz w:val="20"/>
          <w:szCs w:val="20"/>
        </w:rPr>
        <w:t>to identify and measure inter-f</w:t>
      </w:r>
      <w:r w:rsidR="00EA5590">
        <w:rPr>
          <w:sz w:val="20"/>
          <w:szCs w:val="20"/>
        </w:rPr>
        <w:t xml:space="preserve">requency and/or inter-RAT cells. Currently, </w:t>
      </w:r>
      <w:r>
        <w:rPr>
          <w:sz w:val="20"/>
          <w:szCs w:val="20"/>
        </w:rPr>
        <w:t xml:space="preserve">a UE can only be configured with </w:t>
      </w:r>
      <w:r w:rsidR="0098001E">
        <w:rPr>
          <w:sz w:val="20"/>
          <w:szCs w:val="20"/>
        </w:rPr>
        <w:t>a</w:t>
      </w:r>
      <w:r>
        <w:rPr>
          <w:sz w:val="20"/>
          <w:szCs w:val="20"/>
        </w:rPr>
        <w:t xml:space="preserve"> measurement gap pattern </w:t>
      </w:r>
      <w:r w:rsidR="009A5F37" w:rsidRPr="00EA5590">
        <w:rPr>
          <w:sz w:val="20"/>
          <w:szCs w:val="20"/>
        </w:rPr>
        <w:t xml:space="preserve">with </w:t>
      </w:r>
      <w:r w:rsidR="0098001E">
        <w:rPr>
          <w:sz w:val="20"/>
          <w:szCs w:val="20"/>
        </w:rPr>
        <w:t xml:space="preserve">fixed </w:t>
      </w:r>
      <w:r w:rsidR="009A5F37" w:rsidRPr="00EA5590">
        <w:rPr>
          <w:sz w:val="20"/>
          <w:szCs w:val="20"/>
        </w:rPr>
        <w:t xml:space="preserve">gap duration </w:t>
      </w:r>
      <w:r>
        <w:rPr>
          <w:sz w:val="20"/>
          <w:szCs w:val="20"/>
        </w:rPr>
        <w:t>of 6ms</w:t>
      </w:r>
      <w:r w:rsidR="0048387E" w:rsidRPr="00EA5590">
        <w:rPr>
          <w:sz w:val="20"/>
          <w:szCs w:val="20"/>
        </w:rPr>
        <w:t xml:space="preserve"> and </w:t>
      </w:r>
      <w:r w:rsidR="00ED2CD3" w:rsidRPr="00EA5590">
        <w:rPr>
          <w:sz w:val="20"/>
          <w:szCs w:val="20"/>
        </w:rPr>
        <w:t xml:space="preserve">a measurement gap </w:t>
      </w:r>
      <w:r w:rsidR="0048387E" w:rsidRPr="00EA5590">
        <w:rPr>
          <w:sz w:val="20"/>
          <w:szCs w:val="20"/>
        </w:rPr>
        <w:t xml:space="preserve">period </w:t>
      </w:r>
      <w:r>
        <w:rPr>
          <w:sz w:val="20"/>
          <w:szCs w:val="20"/>
        </w:rPr>
        <w:t xml:space="preserve">of either 40ms or 80ms. </w:t>
      </w:r>
      <w:r w:rsidR="009A5F37" w:rsidRPr="00EA5590">
        <w:rPr>
          <w:sz w:val="20"/>
          <w:szCs w:val="20"/>
        </w:rPr>
        <w:t>Dur</w:t>
      </w:r>
      <w:r w:rsidR="0048387E" w:rsidRPr="00EA5590">
        <w:rPr>
          <w:sz w:val="20"/>
          <w:szCs w:val="20"/>
        </w:rPr>
        <w:t xml:space="preserve">ing the measurement gaps the UE </w:t>
      </w:r>
      <w:r w:rsidR="001E3F23">
        <w:rPr>
          <w:sz w:val="20"/>
          <w:szCs w:val="20"/>
        </w:rPr>
        <w:t xml:space="preserve">cannot </w:t>
      </w:r>
      <w:r w:rsidR="009A5F37" w:rsidRPr="00EA5590">
        <w:rPr>
          <w:sz w:val="20"/>
          <w:szCs w:val="20"/>
        </w:rPr>
        <w:t xml:space="preserve">transmit </w:t>
      </w:r>
      <w:r w:rsidR="0048387E" w:rsidRPr="00EA5590">
        <w:rPr>
          <w:sz w:val="20"/>
          <w:szCs w:val="20"/>
        </w:rPr>
        <w:t xml:space="preserve">and receive </w:t>
      </w:r>
      <w:r w:rsidR="009A5F37" w:rsidRPr="00EA5590">
        <w:rPr>
          <w:sz w:val="20"/>
          <w:szCs w:val="20"/>
        </w:rPr>
        <w:t>any data</w:t>
      </w:r>
      <w:r w:rsidR="0048387E" w:rsidRPr="00EA5590">
        <w:rPr>
          <w:sz w:val="20"/>
          <w:szCs w:val="20"/>
        </w:rPr>
        <w:t xml:space="preserve"> from any cells.</w:t>
      </w:r>
      <w:r w:rsidR="00ED2CD3" w:rsidRPr="00EA5590">
        <w:rPr>
          <w:sz w:val="20"/>
          <w:szCs w:val="20"/>
        </w:rPr>
        <w:t xml:space="preserve"> </w:t>
      </w:r>
    </w:p>
    <w:p w:rsidR="006330A7" w:rsidRPr="00EA5590" w:rsidRDefault="006330A7" w:rsidP="0048387E">
      <w:pPr>
        <w:pStyle w:val="BodyText"/>
        <w:rPr>
          <w:sz w:val="20"/>
          <w:szCs w:val="20"/>
        </w:rPr>
      </w:pPr>
    </w:p>
    <w:p w:rsidR="00FF48B2" w:rsidRDefault="00EA5590" w:rsidP="006330A7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</w:rPr>
        <w:t>Although the meas</w:t>
      </w:r>
      <w:r w:rsidR="00FF48B2">
        <w:rPr>
          <w:sz w:val="20"/>
          <w:szCs w:val="20"/>
        </w:rPr>
        <w:t>urem</w:t>
      </w:r>
      <w:r w:rsidR="0098001E">
        <w:rPr>
          <w:sz w:val="20"/>
          <w:szCs w:val="20"/>
        </w:rPr>
        <w:t>ent gap length is only 6 ms (</w:t>
      </w:r>
      <w:proofErr w:type="spellStart"/>
      <w:r w:rsidRPr="00EA5590">
        <w:rPr>
          <w:sz w:val="20"/>
          <w:szCs w:val="20"/>
          <w:lang w:val="en-GB"/>
        </w:rPr>
        <w:t>subframes</w:t>
      </w:r>
      <w:proofErr w:type="spellEnd"/>
      <w:r w:rsidR="00FF48B2">
        <w:rPr>
          <w:sz w:val="20"/>
          <w:szCs w:val="20"/>
          <w:lang w:val="en-GB"/>
        </w:rPr>
        <w:t>)</w:t>
      </w:r>
      <w:r>
        <w:rPr>
          <w:sz w:val="20"/>
          <w:szCs w:val="20"/>
          <w:lang w:val="en-GB"/>
        </w:rPr>
        <w:t xml:space="preserve">, the impact of the </w:t>
      </w:r>
      <w:r w:rsidR="00FF48B2">
        <w:rPr>
          <w:sz w:val="20"/>
          <w:szCs w:val="20"/>
          <w:lang w:val="en-GB"/>
        </w:rPr>
        <w:t xml:space="preserve">measurement gap on </w:t>
      </w:r>
      <w:r w:rsidR="00023492" w:rsidRPr="00023492">
        <w:rPr>
          <w:sz w:val="20"/>
          <w:szCs w:val="20"/>
          <w:lang w:val="en-GB"/>
        </w:rPr>
        <w:t xml:space="preserve">downlink </w:t>
      </w:r>
      <w:r w:rsidR="00023492">
        <w:rPr>
          <w:sz w:val="20"/>
          <w:szCs w:val="20"/>
          <w:lang w:val="en-GB"/>
        </w:rPr>
        <w:t xml:space="preserve">(DL) </w:t>
      </w:r>
      <w:r w:rsidR="0098001E">
        <w:rPr>
          <w:sz w:val="20"/>
          <w:szCs w:val="20"/>
          <w:lang w:val="en-GB"/>
        </w:rPr>
        <w:t xml:space="preserve">and uplink </w:t>
      </w:r>
      <w:r>
        <w:rPr>
          <w:sz w:val="20"/>
          <w:szCs w:val="20"/>
          <w:lang w:val="en-GB"/>
        </w:rPr>
        <w:t xml:space="preserve">scheduling is </w:t>
      </w:r>
      <w:r w:rsidR="00FF48B2">
        <w:rPr>
          <w:sz w:val="20"/>
          <w:szCs w:val="20"/>
          <w:lang w:val="en-GB"/>
        </w:rPr>
        <w:t>actually</w:t>
      </w:r>
      <w:r w:rsidR="005711D4">
        <w:rPr>
          <w:sz w:val="20"/>
          <w:szCs w:val="20"/>
          <w:lang w:val="en-GB"/>
        </w:rPr>
        <w:t xml:space="preserve"> </w:t>
      </w:r>
      <w:r w:rsidR="0098001E">
        <w:rPr>
          <w:sz w:val="20"/>
          <w:szCs w:val="20"/>
          <w:lang w:val="en-GB"/>
        </w:rPr>
        <w:t xml:space="preserve">much </w:t>
      </w:r>
      <w:r w:rsidR="005711D4">
        <w:rPr>
          <w:sz w:val="20"/>
          <w:szCs w:val="20"/>
          <w:lang w:val="en-GB"/>
        </w:rPr>
        <w:t xml:space="preserve">longer </w:t>
      </w:r>
      <w:r>
        <w:rPr>
          <w:sz w:val="20"/>
          <w:szCs w:val="20"/>
          <w:lang w:val="en-GB"/>
        </w:rPr>
        <w:t xml:space="preserve">than 6ms. </w:t>
      </w:r>
    </w:p>
    <w:p w:rsidR="00FF48B2" w:rsidRDefault="00FF48B2" w:rsidP="006330A7">
      <w:pPr>
        <w:pStyle w:val="BodyText"/>
        <w:rPr>
          <w:sz w:val="20"/>
          <w:szCs w:val="20"/>
          <w:lang w:val="en-GB"/>
        </w:rPr>
      </w:pPr>
    </w:p>
    <w:p w:rsidR="00EA5590" w:rsidRDefault="00F41203" w:rsidP="006330A7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First l</w:t>
      </w:r>
      <w:r w:rsidR="00FF48B2">
        <w:rPr>
          <w:sz w:val="20"/>
          <w:szCs w:val="20"/>
          <w:lang w:val="en-GB"/>
        </w:rPr>
        <w:t xml:space="preserve">et us take </w:t>
      </w:r>
      <w:r>
        <w:rPr>
          <w:sz w:val="20"/>
          <w:szCs w:val="20"/>
          <w:lang w:val="en-GB"/>
        </w:rPr>
        <w:t xml:space="preserve">a look at the </w:t>
      </w:r>
      <w:r w:rsidR="006B7A31">
        <w:rPr>
          <w:sz w:val="20"/>
          <w:szCs w:val="20"/>
          <w:lang w:val="en-GB"/>
        </w:rPr>
        <w:t xml:space="preserve">FDD </w:t>
      </w:r>
      <w:r w:rsidR="00023492">
        <w:rPr>
          <w:sz w:val="20"/>
          <w:szCs w:val="20"/>
          <w:lang w:val="en-GB"/>
        </w:rPr>
        <w:t>downlink</w:t>
      </w:r>
      <w:r w:rsidR="00446360">
        <w:rPr>
          <w:sz w:val="20"/>
          <w:szCs w:val="20"/>
          <w:lang w:val="en-GB"/>
        </w:rPr>
        <w:t xml:space="preserve"> transmission</w:t>
      </w:r>
      <w:r w:rsidR="00446360">
        <w:rPr>
          <w:sz w:val="20"/>
          <w:szCs w:val="20"/>
        </w:rPr>
        <w:t xml:space="preserve">. </w:t>
      </w:r>
      <w:r w:rsidR="00061C39" w:rsidRPr="00061C39">
        <w:rPr>
          <w:sz w:val="20"/>
          <w:szCs w:val="20"/>
          <w:lang w:val="en-GB"/>
        </w:rPr>
        <w:t xml:space="preserve">Assume measurement gap starts at the </w:t>
      </w:r>
      <w:proofErr w:type="spellStart"/>
      <w:r w:rsidR="00061C39" w:rsidRPr="00061C39">
        <w:rPr>
          <w:sz w:val="20"/>
          <w:szCs w:val="20"/>
          <w:lang w:val="en-GB"/>
        </w:rPr>
        <w:t>subframe</w:t>
      </w:r>
      <w:proofErr w:type="spellEnd"/>
      <w:r w:rsidR="00061C39" w:rsidRPr="00061C39">
        <w:rPr>
          <w:sz w:val="20"/>
          <w:szCs w:val="20"/>
          <w:lang w:val="en-GB"/>
        </w:rPr>
        <w:t xml:space="preserve"> </w:t>
      </w:r>
      <w:r w:rsidR="00061C39" w:rsidRPr="00061C39">
        <w:rPr>
          <w:i/>
          <w:sz w:val="20"/>
          <w:szCs w:val="20"/>
          <w:lang w:val="en-GB"/>
        </w:rPr>
        <w:t>n</w:t>
      </w:r>
      <w:r w:rsidR="00061C39">
        <w:rPr>
          <w:sz w:val="20"/>
          <w:szCs w:val="20"/>
          <w:lang w:val="en-GB"/>
        </w:rPr>
        <w:t xml:space="preserve">. </w:t>
      </w:r>
      <w:r w:rsidR="00666A2D">
        <w:rPr>
          <w:sz w:val="20"/>
          <w:szCs w:val="20"/>
        </w:rPr>
        <w:t>According to current 3GPP specification, i</w:t>
      </w:r>
      <w:r w:rsidR="005711D4">
        <w:rPr>
          <w:sz w:val="20"/>
          <w:szCs w:val="20"/>
        </w:rPr>
        <w:t>f</w:t>
      </w:r>
      <w:r w:rsidR="009D1A19">
        <w:rPr>
          <w:sz w:val="20"/>
          <w:szCs w:val="20"/>
        </w:rPr>
        <w:t xml:space="preserve"> </w:t>
      </w:r>
      <w:r w:rsidR="005711D4">
        <w:rPr>
          <w:sz w:val="20"/>
          <w:szCs w:val="20"/>
        </w:rPr>
        <w:t>BS</w:t>
      </w:r>
      <w:r w:rsidR="009D1A19">
        <w:rPr>
          <w:sz w:val="20"/>
          <w:szCs w:val="20"/>
        </w:rPr>
        <w:t xml:space="preserve"> sends </w:t>
      </w:r>
      <w:r w:rsidR="00061C39">
        <w:rPr>
          <w:sz w:val="20"/>
          <w:szCs w:val="20"/>
        </w:rPr>
        <w:t>a DL data</w:t>
      </w:r>
      <w:r w:rsidR="005711D4">
        <w:rPr>
          <w:sz w:val="20"/>
          <w:szCs w:val="20"/>
        </w:rPr>
        <w:t xml:space="preserve"> package</w:t>
      </w:r>
      <w:r w:rsidR="009D1A19">
        <w:rPr>
          <w:sz w:val="20"/>
          <w:szCs w:val="20"/>
        </w:rPr>
        <w:t xml:space="preserve"> to </w:t>
      </w:r>
      <w:r w:rsidR="005711D4">
        <w:rPr>
          <w:sz w:val="20"/>
          <w:szCs w:val="20"/>
        </w:rPr>
        <w:t xml:space="preserve">a </w:t>
      </w:r>
      <w:r w:rsidR="009D1A19">
        <w:rPr>
          <w:sz w:val="20"/>
          <w:szCs w:val="20"/>
        </w:rPr>
        <w:t>UE</w:t>
      </w:r>
      <w:r w:rsidR="005711D4">
        <w:rPr>
          <w:sz w:val="20"/>
          <w:szCs w:val="20"/>
        </w:rPr>
        <w:t xml:space="preserve"> at </w:t>
      </w:r>
      <w:proofErr w:type="spellStart"/>
      <w:r w:rsidR="005711D4">
        <w:rPr>
          <w:sz w:val="20"/>
          <w:szCs w:val="20"/>
        </w:rPr>
        <w:t>subframe</w:t>
      </w:r>
      <w:proofErr w:type="spellEnd"/>
      <w:r w:rsidR="005711D4">
        <w:rPr>
          <w:sz w:val="20"/>
          <w:szCs w:val="20"/>
        </w:rPr>
        <w:t xml:space="preserve"> </w:t>
      </w:r>
      <w:r w:rsidR="00280BA5">
        <w:rPr>
          <w:i/>
          <w:sz w:val="20"/>
          <w:szCs w:val="20"/>
        </w:rPr>
        <w:t>m</w:t>
      </w:r>
      <w:r w:rsidR="005711D4">
        <w:rPr>
          <w:sz w:val="20"/>
          <w:szCs w:val="20"/>
        </w:rPr>
        <w:t>, the UE should</w:t>
      </w:r>
      <w:r w:rsidR="00140AE1">
        <w:rPr>
          <w:sz w:val="20"/>
          <w:szCs w:val="20"/>
        </w:rPr>
        <w:t xml:space="preserve"> </w:t>
      </w:r>
      <w:r w:rsidR="005711D4">
        <w:rPr>
          <w:sz w:val="20"/>
          <w:szCs w:val="20"/>
        </w:rPr>
        <w:t xml:space="preserve">send the </w:t>
      </w:r>
      <w:r w:rsidR="00140AE1">
        <w:rPr>
          <w:sz w:val="20"/>
          <w:szCs w:val="20"/>
        </w:rPr>
        <w:t xml:space="preserve">HARQ </w:t>
      </w:r>
      <w:r w:rsidR="005711D4">
        <w:rPr>
          <w:sz w:val="20"/>
          <w:szCs w:val="20"/>
        </w:rPr>
        <w:t>ACK</w:t>
      </w:r>
      <w:r w:rsidR="00140AE1">
        <w:rPr>
          <w:sz w:val="20"/>
          <w:szCs w:val="20"/>
        </w:rPr>
        <w:t>/NACK</w:t>
      </w:r>
      <w:r w:rsidR="005711D4">
        <w:rPr>
          <w:sz w:val="20"/>
          <w:szCs w:val="20"/>
        </w:rPr>
        <w:t xml:space="preserve"> back to the BS at </w:t>
      </w:r>
      <w:r w:rsidR="00023492">
        <w:rPr>
          <w:sz w:val="20"/>
          <w:szCs w:val="20"/>
        </w:rPr>
        <w:t>uplink (UL)</w:t>
      </w:r>
      <w:r w:rsidR="005711D4">
        <w:rPr>
          <w:sz w:val="20"/>
          <w:szCs w:val="20"/>
        </w:rPr>
        <w:t xml:space="preserve"> </w:t>
      </w:r>
      <w:proofErr w:type="spellStart"/>
      <w:r w:rsidR="005711D4">
        <w:rPr>
          <w:sz w:val="20"/>
          <w:szCs w:val="20"/>
        </w:rPr>
        <w:t>subframe</w:t>
      </w:r>
      <w:proofErr w:type="spellEnd"/>
      <w:r w:rsidR="00023492">
        <w:rPr>
          <w:sz w:val="20"/>
          <w:szCs w:val="20"/>
        </w:rPr>
        <w:t xml:space="preserve"> </w:t>
      </w:r>
      <w:r w:rsidR="00280BA5">
        <w:rPr>
          <w:i/>
          <w:sz w:val="20"/>
          <w:szCs w:val="20"/>
        </w:rPr>
        <w:t>m</w:t>
      </w:r>
      <w:r w:rsidR="005711D4">
        <w:rPr>
          <w:i/>
          <w:sz w:val="20"/>
          <w:szCs w:val="20"/>
        </w:rPr>
        <w:t>+4</w:t>
      </w:r>
      <w:r w:rsidR="00023492">
        <w:rPr>
          <w:i/>
          <w:sz w:val="20"/>
          <w:szCs w:val="20"/>
        </w:rPr>
        <w:t xml:space="preserve"> </w:t>
      </w:r>
      <w:r>
        <w:rPr>
          <w:sz w:val="20"/>
          <w:szCs w:val="20"/>
        </w:rPr>
        <w:t xml:space="preserve">in order </w:t>
      </w:r>
      <w:r w:rsidR="00023492">
        <w:rPr>
          <w:sz w:val="20"/>
          <w:szCs w:val="20"/>
        </w:rPr>
        <w:t xml:space="preserve">to inform BS whether the UE has received </w:t>
      </w:r>
      <w:r w:rsidR="005711D4">
        <w:rPr>
          <w:sz w:val="20"/>
          <w:szCs w:val="20"/>
        </w:rPr>
        <w:t xml:space="preserve">the </w:t>
      </w:r>
      <w:r w:rsidR="00023492">
        <w:rPr>
          <w:sz w:val="20"/>
          <w:szCs w:val="20"/>
        </w:rPr>
        <w:t xml:space="preserve">DL </w:t>
      </w:r>
      <w:proofErr w:type="spellStart"/>
      <w:r w:rsidR="00023492">
        <w:rPr>
          <w:sz w:val="20"/>
          <w:szCs w:val="20"/>
        </w:rPr>
        <w:t>subframe</w:t>
      </w:r>
      <w:proofErr w:type="spellEnd"/>
      <w:r w:rsidR="00023492">
        <w:rPr>
          <w:sz w:val="20"/>
          <w:szCs w:val="20"/>
        </w:rPr>
        <w:t xml:space="preserve"> </w:t>
      </w:r>
      <w:r w:rsidR="0093419B">
        <w:rPr>
          <w:i/>
          <w:sz w:val="20"/>
          <w:szCs w:val="20"/>
        </w:rPr>
        <w:t>m</w:t>
      </w:r>
      <w:r w:rsidR="005711D4" w:rsidRPr="005711D4">
        <w:rPr>
          <w:sz w:val="20"/>
          <w:szCs w:val="20"/>
          <w:lang w:val="en-GB"/>
        </w:rPr>
        <w:t xml:space="preserve"> </w:t>
      </w:r>
      <w:r w:rsidR="00061C39">
        <w:rPr>
          <w:sz w:val="20"/>
          <w:szCs w:val="20"/>
          <w:lang w:val="en-GB"/>
        </w:rPr>
        <w:t xml:space="preserve">correctly. However, </w:t>
      </w:r>
      <w:r>
        <w:rPr>
          <w:sz w:val="20"/>
          <w:szCs w:val="20"/>
          <w:lang w:val="en-GB"/>
        </w:rPr>
        <w:t>for</w:t>
      </w:r>
      <w:r w:rsidR="005711D4">
        <w:rPr>
          <w:sz w:val="20"/>
          <w:szCs w:val="20"/>
          <w:lang w:val="en-GB"/>
        </w:rPr>
        <w:t xml:space="preserve"> </w:t>
      </w:r>
      <w:r w:rsidR="00280BA5">
        <w:rPr>
          <w:i/>
          <w:sz w:val="20"/>
          <w:szCs w:val="20"/>
          <w:lang w:val="en-GB"/>
        </w:rPr>
        <w:t>m</w:t>
      </w:r>
      <w:r w:rsidR="00666A2D">
        <w:rPr>
          <w:i/>
          <w:sz w:val="20"/>
          <w:szCs w:val="20"/>
          <w:lang w:val="en-GB"/>
        </w:rPr>
        <w:t xml:space="preserve"> </w:t>
      </w:r>
      <w:proofErr w:type="gramStart"/>
      <w:r w:rsidR="00666A2D">
        <w:rPr>
          <w:i/>
          <w:sz w:val="20"/>
          <w:szCs w:val="20"/>
          <w:lang w:val="en-GB"/>
        </w:rPr>
        <w:t>={</w:t>
      </w:r>
      <w:proofErr w:type="gramEnd"/>
      <w:r w:rsidR="00666A2D">
        <w:rPr>
          <w:i/>
          <w:sz w:val="20"/>
          <w:szCs w:val="20"/>
          <w:lang w:val="en-GB"/>
        </w:rPr>
        <w:t>n-4, n-3, n-2, n-</w:t>
      </w:r>
      <w:r w:rsidR="00666A2D" w:rsidRPr="00666A2D">
        <w:rPr>
          <w:sz w:val="20"/>
          <w:szCs w:val="20"/>
          <w:lang w:val="en-GB"/>
        </w:rPr>
        <w:t>1</w:t>
      </w:r>
      <w:r w:rsidR="00666A2D">
        <w:rPr>
          <w:sz w:val="20"/>
          <w:szCs w:val="20"/>
          <w:lang w:val="en-GB"/>
        </w:rPr>
        <w:t xml:space="preserve">}, </w:t>
      </w:r>
      <w:r w:rsidR="005711D4" w:rsidRPr="00666A2D">
        <w:rPr>
          <w:sz w:val="20"/>
          <w:szCs w:val="20"/>
          <w:lang w:val="en-GB"/>
        </w:rPr>
        <w:t>the</w:t>
      </w:r>
      <w:r w:rsidR="005711D4">
        <w:rPr>
          <w:sz w:val="20"/>
          <w:szCs w:val="20"/>
          <w:lang w:val="en-GB"/>
        </w:rPr>
        <w:t xml:space="preserve"> UL </w:t>
      </w:r>
      <w:proofErr w:type="spellStart"/>
      <w:r w:rsidR="005711D4" w:rsidRPr="005711D4">
        <w:rPr>
          <w:sz w:val="20"/>
          <w:szCs w:val="20"/>
          <w:lang w:val="en-GB"/>
        </w:rPr>
        <w:t>subframe</w:t>
      </w:r>
      <w:r w:rsidR="00061C39">
        <w:rPr>
          <w:sz w:val="20"/>
          <w:szCs w:val="20"/>
          <w:lang w:val="en-GB"/>
        </w:rPr>
        <w:t>s</w:t>
      </w:r>
      <w:proofErr w:type="spellEnd"/>
      <w:r w:rsidR="005711D4" w:rsidRPr="005711D4">
        <w:rPr>
          <w:sz w:val="20"/>
          <w:szCs w:val="20"/>
          <w:lang w:val="en-GB"/>
        </w:rPr>
        <w:t xml:space="preserve"> </w:t>
      </w:r>
      <w:r w:rsidR="00280BA5">
        <w:rPr>
          <w:i/>
          <w:sz w:val="20"/>
          <w:szCs w:val="20"/>
          <w:lang w:val="en-GB"/>
        </w:rPr>
        <w:t>m</w:t>
      </w:r>
      <w:r w:rsidR="005711D4" w:rsidRPr="005711D4">
        <w:rPr>
          <w:i/>
          <w:sz w:val="20"/>
          <w:szCs w:val="20"/>
          <w:lang w:val="en-GB"/>
        </w:rPr>
        <w:t>+4</w:t>
      </w:r>
      <w:r w:rsidR="005711D4">
        <w:rPr>
          <w:i/>
          <w:sz w:val="20"/>
          <w:szCs w:val="20"/>
          <w:lang w:val="en-GB"/>
        </w:rPr>
        <w:t xml:space="preserve"> </w:t>
      </w:r>
      <w:r w:rsidR="005711D4">
        <w:rPr>
          <w:sz w:val="20"/>
          <w:szCs w:val="20"/>
          <w:lang w:val="en-GB"/>
        </w:rPr>
        <w:t>fall</w:t>
      </w:r>
      <w:r w:rsidR="00666A2D">
        <w:rPr>
          <w:sz w:val="20"/>
          <w:szCs w:val="20"/>
          <w:lang w:val="en-GB"/>
        </w:rPr>
        <w:t xml:space="preserve"> </w:t>
      </w:r>
      <w:r w:rsidR="005711D4">
        <w:rPr>
          <w:sz w:val="20"/>
          <w:szCs w:val="20"/>
          <w:lang w:val="en-GB"/>
        </w:rPr>
        <w:t>into the measurement gap</w:t>
      </w:r>
      <w:r w:rsidR="00666A2D">
        <w:rPr>
          <w:sz w:val="20"/>
          <w:szCs w:val="20"/>
          <w:lang w:val="en-GB"/>
        </w:rPr>
        <w:t xml:space="preserve"> (See Figure 1). In these cases,</w:t>
      </w:r>
      <w:r w:rsidR="005711D4">
        <w:rPr>
          <w:sz w:val="20"/>
          <w:szCs w:val="20"/>
          <w:lang w:val="en-GB"/>
        </w:rPr>
        <w:t xml:space="preserve"> the UE will not be able to send </w:t>
      </w:r>
      <w:r w:rsidR="00666A2D" w:rsidRPr="00666A2D">
        <w:rPr>
          <w:sz w:val="20"/>
          <w:szCs w:val="20"/>
          <w:lang w:val="en-GB"/>
        </w:rPr>
        <w:t xml:space="preserve">HARQ ACK/NACK </w:t>
      </w:r>
      <w:r w:rsidR="005711D4" w:rsidRPr="005711D4">
        <w:rPr>
          <w:sz w:val="20"/>
          <w:szCs w:val="20"/>
          <w:lang w:val="en-GB"/>
        </w:rPr>
        <w:t>back to the BS</w:t>
      </w:r>
      <w:r>
        <w:rPr>
          <w:sz w:val="20"/>
          <w:szCs w:val="20"/>
          <w:lang w:val="en-GB"/>
        </w:rPr>
        <w:t xml:space="preserve">, and thus </w:t>
      </w:r>
      <w:r w:rsidR="00042F17">
        <w:rPr>
          <w:sz w:val="20"/>
          <w:szCs w:val="20"/>
          <w:lang w:val="en-GB"/>
        </w:rPr>
        <w:t xml:space="preserve">the BS </w:t>
      </w:r>
      <w:r w:rsidR="00666A2D">
        <w:rPr>
          <w:sz w:val="20"/>
          <w:szCs w:val="20"/>
          <w:lang w:val="en-GB"/>
        </w:rPr>
        <w:t xml:space="preserve">will not know </w:t>
      </w:r>
      <w:r w:rsidR="00666A2D" w:rsidRPr="00666A2D">
        <w:rPr>
          <w:sz w:val="20"/>
          <w:szCs w:val="20"/>
          <w:lang w:val="en-GB"/>
        </w:rPr>
        <w:t xml:space="preserve">whether the UE has received the DL </w:t>
      </w:r>
      <w:proofErr w:type="spellStart"/>
      <w:r w:rsidR="00666A2D" w:rsidRPr="00666A2D">
        <w:rPr>
          <w:sz w:val="20"/>
          <w:szCs w:val="20"/>
          <w:lang w:val="en-GB"/>
        </w:rPr>
        <w:t>subframe</w:t>
      </w:r>
      <w:proofErr w:type="spellEnd"/>
      <w:r w:rsidR="00666A2D" w:rsidRPr="00666A2D">
        <w:rPr>
          <w:sz w:val="20"/>
          <w:szCs w:val="20"/>
          <w:lang w:val="en-GB"/>
        </w:rPr>
        <w:t xml:space="preserve"> package correctly</w:t>
      </w:r>
      <w:r w:rsidR="00061C39">
        <w:rPr>
          <w:sz w:val="20"/>
          <w:szCs w:val="20"/>
          <w:lang w:val="en-GB"/>
        </w:rPr>
        <w:t xml:space="preserve"> for </w:t>
      </w:r>
      <w:r w:rsidR="00280BA5">
        <w:rPr>
          <w:i/>
          <w:sz w:val="20"/>
          <w:szCs w:val="20"/>
          <w:lang w:val="en-GB"/>
        </w:rPr>
        <w:t>m</w:t>
      </w:r>
      <w:r w:rsidR="00061C39" w:rsidRPr="00061C39">
        <w:rPr>
          <w:i/>
          <w:sz w:val="20"/>
          <w:szCs w:val="20"/>
          <w:lang w:val="en-GB"/>
        </w:rPr>
        <w:t xml:space="preserve"> ={n-4, n-3, n-2, n-</w:t>
      </w:r>
      <w:r w:rsidR="00061C39" w:rsidRPr="00061C39">
        <w:rPr>
          <w:sz w:val="20"/>
          <w:szCs w:val="20"/>
          <w:lang w:val="en-GB"/>
        </w:rPr>
        <w:t>1}</w:t>
      </w:r>
      <w:r w:rsidR="00042F17">
        <w:rPr>
          <w:sz w:val="20"/>
          <w:szCs w:val="20"/>
          <w:lang w:val="en-GB"/>
        </w:rPr>
        <w:t xml:space="preserve">. Because of this reason, </w:t>
      </w:r>
      <w:proofErr w:type="spellStart"/>
      <w:r w:rsidR="009D1A19">
        <w:rPr>
          <w:sz w:val="20"/>
          <w:szCs w:val="20"/>
        </w:rPr>
        <w:t>subframes</w:t>
      </w:r>
      <w:proofErr w:type="spellEnd"/>
      <w:r w:rsidR="009D1A19">
        <w:rPr>
          <w:sz w:val="20"/>
          <w:szCs w:val="20"/>
        </w:rPr>
        <w:t xml:space="preserve"> </w:t>
      </w:r>
      <w:r w:rsidR="00280BA5">
        <w:rPr>
          <w:i/>
          <w:sz w:val="20"/>
          <w:szCs w:val="20"/>
        </w:rPr>
        <w:t>m</w:t>
      </w:r>
      <w:r w:rsidR="00042F17" w:rsidRPr="00042F17">
        <w:rPr>
          <w:i/>
          <w:sz w:val="20"/>
          <w:szCs w:val="20"/>
          <w:lang w:val="en-GB"/>
        </w:rPr>
        <w:t xml:space="preserve"> </w:t>
      </w:r>
      <w:proofErr w:type="gramStart"/>
      <w:r w:rsidR="00042F17" w:rsidRPr="00042F17">
        <w:rPr>
          <w:i/>
          <w:sz w:val="20"/>
          <w:szCs w:val="20"/>
          <w:lang w:val="en-GB"/>
        </w:rPr>
        <w:t>={</w:t>
      </w:r>
      <w:proofErr w:type="gramEnd"/>
      <w:r w:rsidR="00042F17" w:rsidRPr="00042F17">
        <w:rPr>
          <w:i/>
          <w:sz w:val="20"/>
          <w:szCs w:val="20"/>
          <w:lang w:val="en-GB"/>
        </w:rPr>
        <w:t>n-4, n-3, n-2, n-</w:t>
      </w:r>
      <w:r w:rsidR="00042F17" w:rsidRPr="00042F17">
        <w:rPr>
          <w:sz w:val="20"/>
          <w:szCs w:val="20"/>
          <w:lang w:val="en-GB"/>
        </w:rPr>
        <w:t>1</w:t>
      </w:r>
      <w:r w:rsidR="00042F17">
        <w:rPr>
          <w:sz w:val="20"/>
          <w:szCs w:val="20"/>
          <w:lang w:val="en-GB"/>
        </w:rPr>
        <w:t>}</w:t>
      </w:r>
      <w:r w:rsidR="00472FE9">
        <w:rPr>
          <w:sz w:val="20"/>
          <w:szCs w:val="20"/>
          <w:lang w:val="en-GB"/>
        </w:rPr>
        <w:t xml:space="preserve"> are not suitable for scheduling</w:t>
      </w:r>
      <w:r w:rsidR="00472FE9" w:rsidRPr="00472FE9">
        <w:rPr>
          <w:sz w:val="20"/>
          <w:szCs w:val="20"/>
          <w:lang w:val="en-GB"/>
        </w:rPr>
        <w:t xml:space="preserve"> DL packages</w:t>
      </w:r>
      <w:r w:rsidR="005711D4">
        <w:rPr>
          <w:sz w:val="20"/>
          <w:szCs w:val="20"/>
          <w:lang w:val="en-GB"/>
        </w:rPr>
        <w:t xml:space="preserve">. </w:t>
      </w:r>
      <w:r w:rsidR="009D1A19">
        <w:rPr>
          <w:sz w:val="20"/>
          <w:szCs w:val="20"/>
          <w:lang w:val="en-GB"/>
        </w:rPr>
        <w:t xml:space="preserve"> </w:t>
      </w:r>
      <w:r w:rsidR="005711D4">
        <w:rPr>
          <w:sz w:val="20"/>
          <w:szCs w:val="20"/>
          <w:lang w:val="en-GB"/>
        </w:rPr>
        <w:t>In another word, t</w:t>
      </w:r>
      <w:r w:rsidR="009D1A19">
        <w:rPr>
          <w:sz w:val="20"/>
          <w:szCs w:val="20"/>
          <w:lang w:val="en-GB"/>
        </w:rPr>
        <w:t xml:space="preserve">he effective interruption on DL </w:t>
      </w:r>
      <w:r w:rsidR="00042F17">
        <w:rPr>
          <w:sz w:val="20"/>
          <w:szCs w:val="20"/>
          <w:lang w:val="en-GB"/>
        </w:rPr>
        <w:t>transmission</w:t>
      </w:r>
      <w:r w:rsidR="009D1A19">
        <w:rPr>
          <w:sz w:val="20"/>
          <w:szCs w:val="20"/>
          <w:lang w:val="en-GB"/>
        </w:rPr>
        <w:t xml:space="preserve"> will be 10 </w:t>
      </w:r>
      <w:proofErr w:type="spellStart"/>
      <w:r w:rsidR="009D1A19">
        <w:rPr>
          <w:sz w:val="20"/>
          <w:szCs w:val="20"/>
          <w:lang w:val="en-GB"/>
        </w:rPr>
        <w:t>subframes</w:t>
      </w:r>
      <w:proofErr w:type="spellEnd"/>
      <w:r w:rsidR="009D1A19">
        <w:rPr>
          <w:sz w:val="20"/>
          <w:szCs w:val="20"/>
          <w:lang w:val="en-GB"/>
        </w:rPr>
        <w:t xml:space="preserve"> instead of 6 </w:t>
      </w:r>
      <w:proofErr w:type="spellStart"/>
      <w:r w:rsidR="009D1A19" w:rsidRPr="009D1A19">
        <w:rPr>
          <w:sz w:val="20"/>
          <w:szCs w:val="20"/>
          <w:lang w:val="en-GB"/>
        </w:rPr>
        <w:t>subframes</w:t>
      </w:r>
      <w:proofErr w:type="spellEnd"/>
      <w:r w:rsidR="009D1A19">
        <w:rPr>
          <w:sz w:val="20"/>
          <w:szCs w:val="20"/>
          <w:lang w:val="en-GB"/>
        </w:rPr>
        <w:t>.</w:t>
      </w:r>
    </w:p>
    <w:p w:rsidR="009D1A19" w:rsidRDefault="009D1A19" w:rsidP="006330A7">
      <w:pPr>
        <w:pStyle w:val="BodyText"/>
        <w:rPr>
          <w:sz w:val="20"/>
          <w:szCs w:val="20"/>
        </w:rPr>
      </w:pPr>
    </w:p>
    <w:p w:rsidR="00821FF3" w:rsidRDefault="00821FF3" w:rsidP="006330A7">
      <w:pPr>
        <w:pStyle w:val="BodyText"/>
        <w:rPr>
          <w:noProof/>
          <w:sz w:val="20"/>
          <w:szCs w:val="20"/>
          <w:lang w:eastAsia="zh-CN"/>
        </w:rPr>
      </w:pPr>
      <w:bookmarkStart w:id="2" w:name="_MON_1350810093"/>
      <w:bookmarkStart w:id="3" w:name="_MON_1350937298"/>
      <w:bookmarkStart w:id="4" w:name="_MON_1360324528"/>
      <w:bookmarkStart w:id="5" w:name="_MON_1361343384"/>
      <w:bookmarkStart w:id="6" w:name="_MON_1368615230"/>
      <w:bookmarkStart w:id="7" w:name="_MON_1371226136"/>
      <w:bookmarkStart w:id="8" w:name="_MON_1374521587"/>
      <w:bookmarkStart w:id="9" w:name="_MON_1380483435"/>
      <w:bookmarkStart w:id="10" w:name="_MON_1381509174"/>
      <w:bookmarkStart w:id="11" w:name="_MON_1326895207"/>
      <w:bookmarkStart w:id="12" w:name="_MON_1327404663"/>
      <w:bookmarkStart w:id="13" w:name="_MON_1327411821"/>
      <w:bookmarkStart w:id="14" w:name="_MON_1330443789"/>
      <w:bookmarkStart w:id="15" w:name="_MON_133049962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564A11" w:rsidRDefault="00564A11" w:rsidP="006330A7">
      <w:pPr>
        <w:pStyle w:val="BodyText"/>
        <w:rPr>
          <w:noProof/>
          <w:sz w:val="20"/>
          <w:szCs w:val="20"/>
          <w:lang w:eastAsia="zh-CN"/>
        </w:rPr>
      </w:pPr>
      <w:r w:rsidRPr="00564A11">
        <w:rPr>
          <w:noProof/>
          <w:sz w:val="20"/>
          <w:szCs w:val="20"/>
          <w:lang w:eastAsia="zh-CN"/>
        </w:rPr>
        <w:lastRenderedPageBreak/>
        <w:drawing>
          <wp:inline distT="0" distB="0" distL="0" distR="0">
            <wp:extent cx="5943600" cy="2860675"/>
            <wp:effectExtent l="0" t="0" r="0" b="0"/>
            <wp:docPr id="1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807200" cy="3276600"/>
                      <a:chOff x="0" y="152400"/>
                      <a:chExt cx="6807200" cy="3276600"/>
                    </a:xfrm>
                  </a:grpSpPr>
                  <a:grpSp>
                    <a:nvGrpSpPr>
                      <a:cNvPr id="402" name="Group 401"/>
                      <a:cNvGrpSpPr/>
                    </a:nvGrpSpPr>
                    <a:grpSpPr>
                      <a:xfrm>
                        <a:off x="0" y="152400"/>
                        <a:ext cx="6807200" cy="3276600"/>
                        <a:chOff x="0" y="152400"/>
                        <a:chExt cx="6807200" cy="3276600"/>
                      </a:xfrm>
                    </a:grpSpPr>
                    <a:sp>
                      <a:nvSpPr>
                        <a:cNvPr id="32" name="TextBox 31"/>
                        <a:cNvSpPr txBox="1"/>
                      </a:nvSpPr>
                      <a:spPr>
                        <a:xfrm>
                          <a:off x="381000" y="533400"/>
                          <a:ext cx="357790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/>
                              <a:t>DL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67" name="TextBox 66"/>
                        <a:cNvSpPr txBox="1"/>
                      </a:nvSpPr>
                      <a:spPr>
                        <a:xfrm>
                          <a:off x="2971800" y="228600"/>
                          <a:ext cx="1390124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/>
                              <a:t>Measurement gap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69" name="Straight Connector 68"/>
                        <a:cNvCxnSpPr/>
                      </a:nvCxnSpPr>
                      <a:spPr>
                        <a:xfrm>
                          <a:off x="762000" y="152400"/>
                          <a:ext cx="0" cy="3810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70" name="TextBox 69"/>
                        <a:cNvSpPr txBox="1"/>
                      </a:nvSpPr>
                      <a:spPr>
                        <a:xfrm>
                          <a:off x="914400" y="228600"/>
                          <a:ext cx="1447800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/>
                              <a:t>No </a:t>
                            </a:r>
                            <a:r>
                              <a:rPr lang="en-US" sz="1200" dirty="0" smtClean="0"/>
                              <a:t>DL scheduling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38" name="TextBox 137"/>
                        <a:cNvSpPr txBox="1"/>
                      </a:nvSpPr>
                      <a:spPr>
                        <a:xfrm>
                          <a:off x="0" y="2209800"/>
                          <a:ext cx="45717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UE</a:t>
                            </a:r>
                            <a:endParaRPr 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39" name="TextBox 138"/>
                        <a:cNvSpPr txBox="1"/>
                      </a:nvSpPr>
                      <a:spPr>
                        <a:xfrm>
                          <a:off x="0" y="685800"/>
                          <a:ext cx="42511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BS</a:t>
                            </a:r>
                            <a:endParaRPr 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41" name="TextBox 140"/>
                        <a:cNvSpPr txBox="1"/>
                      </a:nvSpPr>
                      <a:spPr>
                        <a:xfrm>
                          <a:off x="3810000" y="1524000"/>
                          <a:ext cx="228600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>
                                <a:solidFill>
                                  <a:srgbClr val="C00000"/>
                                </a:solidFill>
                              </a:rPr>
                              <a:t>X</a:t>
                            </a:r>
                            <a:endParaRPr lang="en-US" sz="1200" dirty="0">
                              <a:solidFill>
                                <a:srgbClr val="C0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2" name="TextBox 141"/>
                        <a:cNvSpPr txBox="1"/>
                      </a:nvSpPr>
                      <a:spPr>
                        <a:xfrm>
                          <a:off x="3390900" y="1524000"/>
                          <a:ext cx="228600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>
                                <a:solidFill>
                                  <a:srgbClr val="C00000"/>
                                </a:solidFill>
                              </a:rPr>
                              <a:t>X</a:t>
                            </a:r>
                            <a:endParaRPr lang="en-US" sz="1200" dirty="0">
                              <a:solidFill>
                                <a:srgbClr val="C0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3" name="TextBox 142"/>
                        <a:cNvSpPr txBox="1"/>
                      </a:nvSpPr>
                      <a:spPr>
                        <a:xfrm>
                          <a:off x="2971800" y="1515249"/>
                          <a:ext cx="228600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>
                                <a:solidFill>
                                  <a:srgbClr val="C00000"/>
                                </a:solidFill>
                              </a:rPr>
                              <a:t>X</a:t>
                            </a:r>
                            <a:endParaRPr lang="en-US" sz="1200" dirty="0">
                              <a:solidFill>
                                <a:srgbClr val="C0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4" name="TextBox 143"/>
                        <a:cNvSpPr txBox="1"/>
                      </a:nvSpPr>
                      <a:spPr>
                        <a:xfrm>
                          <a:off x="2543175" y="1524000"/>
                          <a:ext cx="228600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>
                                <a:solidFill>
                                  <a:srgbClr val="C00000"/>
                                </a:solidFill>
                              </a:rPr>
                              <a:t>X</a:t>
                            </a:r>
                            <a:endParaRPr lang="en-US" sz="1200" dirty="0">
                              <a:solidFill>
                                <a:srgbClr val="C0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6" name="Rectangle 145"/>
                        <a:cNvSpPr/>
                      </a:nvSpPr>
                      <a:spPr>
                        <a:xfrm>
                          <a:off x="762000" y="5334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n-4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7" name="Rectangle 146"/>
                        <a:cNvSpPr/>
                      </a:nvSpPr>
                      <a:spPr>
                        <a:xfrm>
                          <a:off x="1187450" y="5334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n-3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8" name="Rectangle 147"/>
                        <a:cNvSpPr/>
                      </a:nvSpPr>
                      <a:spPr>
                        <a:xfrm>
                          <a:off x="1612900" y="5334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n-2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9" name="Rectangle 148"/>
                        <a:cNvSpPr/>
                      </a:nvSpPr>
                      <a:spPr>
                        <a:xfrm>
                          <a:off x="2038350" y="5334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n-1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0" name="Rectangle 149"/>
                        <a:cNvSpPr/>
                      </a:nvSpPr>
                      <a:spPr>
                        <a:xfrm>
                          <a:off x="2463800" y="5334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1" name="Rectangle 150"/>
                        <a:cNvSpPr/>
                      </a:nvSpPr>
                      <a:spPr>
                        <a:xfrm>
                          <a:off x="2889250" y="5334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n+1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2" name="Rectangle 151"/>
                        <a:cNvSpPr/>
                      </a:nvSpPr>
                      <a:spPr>
                        <a:xfrm>
                          <a:off x="3314700" y="5334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n+2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3" name="Rectangle 152"/>
                        <a:cNvSpPr/>
                      </a:nvSpPr>
                      <a:spPr>
                        <a:xfrm>
                          <a:off x="3740150" y="5334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n+3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4" name="Rectangle 153"/>
                        <a:cNvSpPr/>
                      </a:nvSpPr>
                      <a:spPr>
                        <a:xfrm>
                          <a:off x="4165600" y="5334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n+4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5" name="Rectangle 154"/>
                        <a:cNvSpPr/>
                      </a:nvSpPr>
                      <a:spPr>
                        <a:xfrm>
                          <a:off x="4591050" y="5334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n+5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1" name="TextBox 160"/>
                        <a:cNvSpPr txBox="1"/>
                      </a:nvSpPr>
                      <a:spPr>
                        <a:xfrm>
                          <a:off x="381000" y="990600"/>
                          <a:ext cx="362600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/>
                              <a:t>UL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62" name="Rectangle 161"/>
                        <a:cNvSpPr/>
                      </a:nvSpPr>
                      <a:spPr>
                        <a:xfrm>
                          <a:off x="762000" y="9906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n-4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3" name="Rectangle 162"/>
                        <a:cNvSpPr/>
                      </a:nvSpPr>
                      <a:spPr>
                        <a:xfrm>
                          <a:off x="1187450" y="9906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n-3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4" name="Rectangle 163"/>
                        <a:cNvSpPr/>
                      </a:nvSpPr>
                      <a:spPr>
                        <a:xfrm>
                          <a:off x="1612900" y="9906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n-2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5" name="Rectangle 164"/>
                        <a:cNvSpPr/>
                      </a:nvSpPr>
                      <a:spPr>
                        <a:xfrm>
                          <a:off x="2038350" y="9906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n-1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6" name="Rectangle 165"/>
                        <a:cNvSpPr/>
                      </a:nvSpPr>
                      <a:spPr>
                        <a:xfrm>
                          <a:off x="2463800" y="9906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7" name="Rectangle 166"/>
                        <a:cNvSpPr/>
                      </a:nvSpPr>
                      <a:spPr>
                        <a:xfrm>
                          <a:off x="2889250" y="9906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n+1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8" name="Rectangle 167"/>
                        <a:cNvSpPr/>
                      </a:nvSpPr>
                      <a:spPr>
                        <a:xfrm>
                          <a:off x="3314700" y="9906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n+2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9" name="Rectangle 168"/>
                        <a:cNvSpPr/>
                      </a:nvSpPr>
                      <a:spPr>
                        <a:xfrm>
                          <a:off x="3740150" y="9906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n+3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0" name="Rectangle 169"/>
                        <a:cNvSpPr/>
                      </a:nvSpPr>
                      <a:spPr>
                        <a:xfrm>
                          <a:off x="4165600" y="9906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n+4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1" name="Rectangle 170"/>
                        <a:cNvSpPr/>
                      </a:nvSpPr>
                      <a:spPr>
                        <a:xfrm>
                          <a:off x="4591050" y="9906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n+5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4" name="TextBox 173"/>
                        <a:cNvSpPr txBox="1"/>
                      </a:nvSpPr>
                      <a:spPr>
                        <a:xfrm>
                          <a:off x="381000" y="1981200"/>
                          <a:ext cx="357790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/>
                              <a:t>DL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75" name="Rectangle 174"/>
                        <a:cNvSpPr/>
                      </a:nvSpPr>
                      <a:spPr>
                        <a:xfrm>
                          <a:off x="838200" y="19812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n-4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6" name="Rectangle 175"/>
                        <a:cNvSpPr/>
                      </a:nvSpPr>
                      <a:spPr>
                        <a:xfrm>
                          <a:off x="1263650" y="19812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n-3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7" name="Rectangle 176"/>
                        <a:cNvSpPr/>
                      </a:nvSpPr>
                      <a:spPr>
                        <a:xfrm>
                          <a:off x="1689100" y="19812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n-2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8" name="Rectangle 177"/>
                        <a:cNvSpPr/>
                      </a:nvSpPr>
                      <a:spPr>
                        <a:xfrm>
                          <a:off x="2114550" y="19812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n-1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9" name="Rectangle 178"/>
                        <a:cNvSpPr/>
                      </a:nvSpPr>
                      <a:spPr>
                        <a:xfrm>
                          <a:off x="2540000" y="19812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0" name="Rectangle 179"/>
                        <a:cNvSpPr/>
                      </a:nvSpPr>
                      <a:spPr>
                        <a:xfrm>
                          <a:off x="2965450" y="19812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n+1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1" name="Rectangle 180"/>
                        <a:cNvSpPr/>
                      </a:nvSpPr>
                      <a:spPr>
                        <a:xfrm>
                          <a:off x="3390900" y="19812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n+2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2" name="Rectangle 181"/>
                        <a:cNvSpPr/>
                      </a:nvSpPr>
                      <a:spPr>
                        <a:xfrm>
                          <a:off x="3816350" y="19812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n+3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3" name="Rectangle 182"/>
                        <a:cNvSpPr/>
                      </a:nvSpPr>
                      <a:spPr>
                        <a:xfrm>
                          <a:off x="4241800" y="19812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n+4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4" name="Rectangle 183"/>
                        <a:cNvSpPr/>
                      </a:nvSpPr>
                      <a:spPr>
                        <a:xfrm>
                          <a:off x="4667250" y="19812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n+5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7" name="TextBox 186"/>
                        <a:cNvSpPr txBox="1"/>
                      </a:nvSpPr>
                      <a:spPr>
                        <a:xfrm>
                          <a:off x="381000" y="2438400"/>
                          <a:ext cx="362600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/>
                              <a:t>UL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88" name="Rectangle 187"/>
                        <a:cNvSpPr/>
                      </a:nvSpPr>
                      <a:spPr>
                        <a:xfrm>
                          <a:off x="685800" y="24384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n-4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9" name="Rectangle 188"/>
                        <a:cNvSpPr/>
                      </a:nvSpPr>
                      <a:spPr>
                        <a:xfrm>
                          <a:off x="1111250" y="24384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n-3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0" name="Rectangle 189"/>
                        <a:cNvSpPr/>
                      </a:nvSpPr>
                      <a:spPr>
                        <a:xfrm>
                          <a:off x="1536700" y="24384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n-2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1" name="Rectangle 190"/>
                        <a:cNvSpPr/>
                      </a:nvSpPr>
                      <a:spPr>
                        <a:xfrm>
                          <a:off x="1962150" y="24384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n-1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2" name="Rectangle 191"/>
                        <a:cNvSpPr/>
                      </a:nvSpPr>
                      <a:spPr>
                        <a:xfrm>
                          <a:off x="2387600" y="24384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3" name="Rectangle 192"/>
                        <a:cNvSpPr/>
                      </a:nvSpPr>
                      <a:spPr>
                        <a:xfrm>
                          <a:off x="2813050" y="24384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n+1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4" name="Rectangle 193"/>
                        <a:cNvSpPr/>
                      </a:nvSpPr>
                      <a:spPr>
                        <a:xfrm>
                          <a:off x="3238500" y="24384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n+2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5" name="Rectangle 194"/>
                        <a:cNvSpPr/>
                      </a:nvSpPr>
                      <a:spPr>
                        <a:xfrm>
                          <a:off x="3663950" y="24384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n+3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6" name="Rectangle 195"/>
                        <a:cNvSpPr/>
                      </a:nvSpPr>
                      <a:spPr>
                        <a:xfrm>
                          <a:off x="4089400" y="24384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n+4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7" name="Rectangle 196"/>
                        <a:cNvSpPr/>
                      </a:nvSpPr>
                      <a:spPr>
                        <a:xfrm>
                          <a:off x="4514850" y="24384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n+5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201" name="Straight Connector 200"/>
                        <a:cNvCxnSpPr/>
                      </a:nvCxnSpPr>
                      <a:spPr>
                        <a:xfrm>
                          <a:off x="762000" y="1295400"/>
                          <a:ext cx="0" cy="99060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0" name="Straight Arrow Connector 229"/>
                        <a:cNvCxnSpPr/>
                      </a:nvCxnSpPr>
                      <a:spPr>
                        <a:xfrm flipV="1">
                          <a:off x="2600325" y="1295400"/>
                          <a:ext cx="76200" cy="1143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prstDash val="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1" name="Straight Arrow Connector 230"/>
                        <a:cNvCxnSpPr/>
                      </a:nvCxnSpPr>
                      <a:spPr>
                        <a:xfrm flipV="1">
                          <a:off x="3025775" y="1295400"/>
                          <a:ext cx="76200" cy="1143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prstDash val="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2" name="Straight Arrow Connector 231"/>
                        <a:cNvCxnSpPr/>
                      </a:nvCxnSpPr>
                      <a:spPr>
                        <a:xfrm flipV="1">
                          <a:off x="3451225" y="1295400"/>
                          <a:ext cx="76200" cy="1143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prstDash val="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3" name="Straight Arrow Connector 232"/>
                        <a:cNvCxnSpPr/>
                      </a:nvCxnSpPr>
                      <a:spPr>
                        <a:xfrm flipV="1">
                          <a:off x="3876675" y="1295400"/>
                          <a:ext cx="76200" cy="1143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prstDash val="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8" name="Elbow Connector 237"/>
                        <a:cNvCxnSpPr/>
                      </a:nvCxnSpPr>
                      <a:spPr>
                        <a:xfrm rot="16200000" flipH="1">
                          <a:off x="1597025" y="1739900"/>
                          <a:ext cx="457200" cy="1549400"/>
                        </a:xfrm>
                        <a:prstGeom prst="bentConnector3">
                          <a:avLst>
                            <a:gd name="adj1" fmla="val 150000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39" name="Elbow Connector 238"/>
                        <a:cNvCxnSpPr/>
                      </a:nvCxnSpPr>
                      <a:spPr>
                        <a:xfrm rot="16200000" flipH="1">
                          <a:off x="2022475" y="1739900"/>
                          <a:ext cx="457200" cy="1549400"/>
                        </a:xfrm>
                        <a:prstGeom prst="bentConnector3">
                          <a:avLst>
                            <a:gd name="adj1" fmla="val 181250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40" name="Elbow Connector 239"/>
                        <a:cNvCxnSpPr/>
                      </a:nvCxnSpPr>
                      <a:spPr>
                        <a:xfrm rot="16200000" flipH="1">
                          <a:off x="2447925" y="1739900"/>
                          <a:ext cx="457200" cy="1549400"/>
                        </a:xfrm>
                        <a:prstGeom prst="bentConnector3">
                          <a:avLst>
                            <a:gd name="adj1" fmla="val 214583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41" name="Elbow Connector 240"/>
                        <a:cNvCxnSpPr/>
                      </a:nvCxnSpPr>
                      <a:spPr>
                        <a:xfrm rot="16200000" flipH="1">
                          <a:off x="2873375" y="1739900"/>
                          <a:ext cx="457200" cy="1549400"/>
                        </a:xfrm>
                        <a:prstGeom prst="bentConnector3">
                          <a:avLst>
                            <a:gd name="adj1" fmla="val 239583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42" name="Straight Arrow Connector 241"/>
                        <a:cNvCxnSpPr/>
                      </a:nvCxnSpPr>
                      <a:spPr>
                        <a:xfrm>
                          <a:off x="974725" y="838200"/>
                          <a:ext cx="76200" cy="1143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43" name="Straight Arrow Connector 242"/>
                        <a:cNvCxnSpPr/>
                      </a:nvCxnSpPr>
                      <a:spPr>
                        <a:xfrm>
                          <a:off x="1400175" y="838200"/>
                          <a:ext cx="76200" cy="1143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44" name="Straight Arrow Connector 243"/>
                        <a:cNvCxnSpPr/>
                      </a:nvCxnSpPr>
                      <a:spPr>
                        <a:xfrm>
                          <a:off x="1825625" y="838200"/>
                          <a:ext cx="76200" cy="1143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45" name="Straight Arrow Connector 244"/>
                        <a:cNvCxnSpPr/>
                      </a:nvCxnSpPr>
                      <a:spPr>
                        <a:xfrm>
                          <a:off x="2251075" y="838200"/>
                          <a:ext cx="76200" cy="1143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81" name="Rectangle 380"/>
                        <a:cNvSpPr/>
                      </a:nvSpPr>
                      <a:spPr>
                        <a:xfrm>
                          <a:off x="2438400" y="228600"/>
                          <a:ext cx="2590800" cy="32004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  <a:alpha val="32000"/>
                          </a:schemeClr>
                        </a:solidFill>
                        <a:ln>
                          <a:noFill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grpSp>
                      <a:nvGrpSpPr>
                        <a:cNvPr id="71" name="Group 381"/>
                        <a:cNvGrpSpPr/>
                      </a:nvGrpSpPr>
                      <a:grpSpPr>
                        <a:xfrm>
                          <a:off x="5105400" y="1981200"/>
                          <a:ext cx="1701800" cy="304800"/>
                          <a:chOff x="4940300" y="5791200"/>
                          <a:chExt cx="1701800" cy="304800"/>
                        </a:xfrm>
                      </a:grpSpPr>
                      <a:sp>
                        <a:nvSpPr>
                          <a:cNvPr id="383" name="Rectangle 382"/>
                          <a:cNvSpPr/>
                        </a:nvSpPr>
                        <a:spPr>
                          <a:xfrm>
                            <a:off x="4940300" y="5791200"/>
                            <a:ext cx="425450" cy="30480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100" dirty="0" smtClean="0">
                                  <a:solidFill>
                                    <a:schemeClr val="tx1"/>
                                  </a:solidFill>
                                </a:rPr>
                                <a:t>n+6</a:t>
                              </a:r>
                              <a:endParaRPr lang="en-US" sz="1100" dirty="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4" name="Rectangle 383"/>
                          <a:cNvSpPr/>
                        </a:nvSpPr>
                        <a:spPr>
                          <a:xfrm>
                            <a:off x="5365750" y="5791200"/>
                            <a:ext cx="425450" cy="30480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100" dirty="0" smtClean="0">
                                  <a:solidFill>
                                    <a:schemeClr val="tx1"/>
                                  </a:solidFill>
                                </a:rPr>
                                <a:t>n+7</a:t>
                              </a:r>
                              <a:endParaRPr lang="en-US" sz="1100" dirty="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5" name="Rectangle 384"/>
                          <a:cNvSpPr/>
                        </a:nvSpPr>
                        <a:spPr>
                          <a:xfrm>
                            <a:off x="5791200" y="5791200"/>
                            <a:ext cx="425450" cy="30480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100" dirty="0" smtClean="0">
                                  <a:solidFill>
                                    <a:schemeClr val="tx1"/>
                                  </a:solidFill>
                                </a:rPr>
                                <a:t>n+8</a:t>
                              </a:r>
                              <a:endParaRPr lang="en-US" sz="1100" dirty="0" smtClean="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6" name="Rectangle 385"/>
                          <a:cNvSpPr/>
                        </a:nvSpPr>
                        <a:spPr>
                          <a:xfrm>
                            <a:off x="6216650" y="5791200"/>
                            <a:ext cx="425450" cy="30480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100" dirty="0" smtClean="0">
                                  <a:solidFill>
                                    <a:schemeClr val="tx1"/>
                                  </a:solidFill>
                                </a:rPr>
                                <a:t>n+9</a:t>
                              </a:r>
                              <a:endParaRPr lang="en-US" sz="1100" dirty="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2" name="Group 386"/>
                        <a:cNvGrpSpPr/>
                      </a:nvGrpSpPr>
                      <a:grpSpPr>
                        <a:xfrm>
                          <a:off x="4953000" y="2438400"/>
                          <a:ext cx="1701800" cy="304800"/>
                          <a:chOff x="4940300" y="5791200"/>
                          <a:chExt cx="1701800" cy="304800"/>
                        </a:xfrm>
                      </a:grpSpPr>
                      <a:sp>
                        <a:nvSpPr>
                          <a:cNvPr id="388" name="Rectangle 387"/>
                          <a:cNvSpPr/>
                        </a:nvSpPr>
                        <a:spPr>
                          <a:xfrm>
                            <a:off x="4940300" y="5791200"/>
                            <a:ext cx="425450" cy="30480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100" dirty="0" smtClean="0">
                                  <a:solidFill>
                                    <a:schemeClr val="tx1"/>
                                  </a:solidFill>
                                </a:rPr>
                                <a:t>n+6</a:t>
                              </a:r>
                              <a:endParaRPr lang="en-US" sz="1100" dirty="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89" name="Rectangle 388"/>
                          <a:cNvSpPr/>
                        </a:nvSpPr>
                        <a:spPr>
                          <a:xfrm>
                            <a:off x="5365750" y="5791200"/>
                            <a:ext cx="425450" cy="30480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100" dirty="0" smtClean="0">
                                  <a:solidFill>
                                    <a:schemeClr val="tx1"/>
                                  </a:solidFill>
                                </a:rPr>
                                <a:t>n+7</a:t>
                              </a:r>
                              <a:endParaRPr lang="en-US" sz="1100" dirty="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0" name="Rectangle 389"/>
                          <a:cNvSpPr/>
                        </a:nvSpPr>
                        <a:spPr>
                          <a:xfrm>
                            <a:off x="5791200" y="5791200"/>
                            <a:ext cx="425450" cy="30480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100" dirty="0" smtClean="0">
                                  <a:solidFill>
                                    <a:schemeClr val="tx1"/>
                                  </a:solidFill>
                                </a:rPr>
                                <a:t>n+8</a:t>
                              </a:r>
                              <a:endParaRPr lang="en-US" sz="1100" dirty="0" smtClean="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1" name="Rectangle 390"/>
                          <a:cNvSpPr/>
                        </a:nvSpPr>
                        <a:spPr>
                          <a:xfrm>
                            <a:off x="6216650" y="5791200"/>
                            <a:ext cx="425450" cy="30480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100" dirty="0" smtClean="0">
                                  <a:solidFill>
                                    <a:schemeClr val="tx1"/>
                                  </a:solidFill>
                                </a:rPr>
                                <a:t>n+9</a:t>
                              </a:r>
                              <a:endParaRPr lang="en-US" sz="1100" dirty="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3" name="Group 391"/>
                        <a:cNvGrpSpPr/>
                      </a:nvGrpSpPr>
                      <a:grpSpPr>
                        <a:xfrm>
                          <a:off x="5029200" y="990600"/>
                          <a:ext cx="1701800" cy="304800"/>
                          <a:chOff x="4940300" y="5791200"/>
                          <a:chExt cx="1701800" cy="304800"/>
                        </a:xfrm>
                      </a:grpSpPr>
                      <a:sp>
                        <a:nvSpPr>
                          <a:cNvPr id="393" name="Rectangle 392"/>
                          <a:cNvSpPr/>
                        </a:nvSpPr>
                        <a:spPr>
                          <a:xfrm>
                            <a:off x="4940300" y="5791200"/>
                            <a:ext cx="425450" cy="30480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100" dirty="0" smtClean="0">
                                  <a:solidFill>
                                    <a:schemeClr val="tx1"/>
                                  </a:solidFill>
                                </a:rPr>
                                <a:t>n+6</a:t>
                              </a:r>
                              <a:endParaRPr lang="en-US" sz="1100" dirty="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4" name="Rectangle 393"/>
                          <a:cNvSpPr/>
                        </a:nvSpPr>
                        <a:spPr>
                          <a:xfrm>
                            <a:off x="5365750" y="5791200"/>
                            <a:ext cx="425450" cy="30480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100" dirty="0" smtClean="0">
                                  <a:solidFill>
                                    <a:schemeClr val="tx1"/>
                                  </a:solidFill>
                                </a:rPr>
                                <a:t>n+7</a:t>
                              </a:r>
                              <a:endParaRPr lang="en-US" sz="1100" dirty="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5" name="Rectangle 394"/>
                          <a:cNvSpPr/>
                        </a:nvSpPr>
                        <a:spPr>
                          <a:xfrm>
                            <a:off x="5791200" y="5791200"/>
                            <a:ext cx="425450" cy="30480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100" dirty="0" smtClean="0">
                                  <a:solidFill>
                                    <a:schemeClr val="tx1"/>
                                  </a:solidFill>
                                </a:rPr>
                                <a:t>n+8</a:t>
                              </a:r>
                              <a:endParaRPr lang="en-US" sz="1100" dirty="0" smtClean="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6" name="Rectangle 395"/>
                          <a:cNvSpPr/>
                        </a:nvSpPr>
                        <a:spPr>
                          <a:xfrm>
                            <a:off x="6216650" y="5791200"/>
                            <a:ext cx="425450" cy="30480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100" dirty="0" smtClean="0">
                                  <a:solidFill>
                                    <a:schemeClr val="tx1"/>
                                  </a:solidFill>
                                </a:rPr>
                                <a:t>n+9</a:t>
                              </a:r>
                              <a:endParaRPr lang="en-US" sz="1100" dirty="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grpSp>
                      <a:nvGrpSpPr>
                        <a:cNvPr id="74" name="Group 396"/>
                        <a:cNvGrpSpPr/>
                      </a:nvGrpSpPr>
                      <a:grpSpPr>
                        <a:xfrm>
                          <a:off x="5029200" y="533400"/>
                          <a:ext cx="1701800" cy="304800"/>
                          <a:chOff x="4940300" y="5791200"/>
                          <a:chExt cx="1701800" cy="304800"/>
                        </a:xfrm>
                      </a:grpSpPr>
                      <a:sp>
                        <a:nvSpPr>
                          <a:cNvPr id="398" name="Rectangle 397"/>
                          <a:cNvSpPr/>
                        </a:nvSpPr>
                        <a:spPr>
                          <a:xfrm>
                            <a:off x="4940300" y="5791200"/>
                            <a:ext cx="425450" cy="30480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100" dirty="0" smtClean="0">
                                  <a:solidFill>
                                    <a:schemeClr val="tx1"/>
                                  </a:solidFill>
                                </a:rPr>
                                <a:t>n+6</a:t>
                              </a:r>
                              <a:endParaRPr lang="en-US" sz="1100" dirty="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99" name="Rectangle 398"/>
                          <a:cNvSpPr/>
                        </a:nvSpPr>
                        <a:spPr>
                          <a:xfrm>
                            <a:off x="5365750" y="5791200"/>
                            <a:ext cx="425450" cy="30480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100" dirty="0" smtClean="0">
                                  <a:solidFill>
                                    <a:schemeClr val="tx1"/>
                                  </a:solidFill>
                                </a:rPr>
                                <a:t>n+7</a:t>
                              </a:r>
                              <a:endParaRPr lang="en-US" sz="1100" dirty="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0" name="Rectangle 399"/>
                          <a:cNvSpPr/>
                        </a:nvSpPr>
                        <a:spPr>
                          <a:xfrm>
                            <a:off x="5791200" y="5791200"/>
                            <a:ext cx="425450" cy="30480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100" dirty="0" smtClean="0">
                                  <a:solidFill>
                                    <a:schemeClr val="tx1"/>
                                  </a:solidFill>
                                </a:rPr>
                                <a:t>n+8</a:t>
                              </a:r>
                              <a:endParaRPr lang="en-US" sz="1100" dirty="0" smtClean="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01" name="Rectangle 400"/>
                          <a:cNvSpPr/>
                        </a:nvSpPr>
                        <a:spPr>
                          <a:xfrm>
                            <a:off x="6216650" y="5791200"/>
                            <a:ext cx="425450" cy="30480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sz="1100" dirty="0" smtClean="0">
                                  <a:solidFill>
                                    <a:schemeClr val="tx1"/>
                                  </a:solidFill>
                                </a:rPr>
                                <a:t>n+9</a:t>
                              </a:r>
                              <a:endParaRPr lang="en-US" sz="1100" dirty="0">
                                <a:solidFill>
                                  <a:schemeClr val="tx1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</lc:lockedCanvas>
              </a:graphicData>
            </a:graphic>
          </wp:inline>
        </w:drawing>
      </w:r>
    </w:p>
    <w:p w:rsidR="00564A11" w:rsidRDefault="00564A11" w:rsidP="006330A7">
      <w:pPr>
        <w:pStyle w:val="BodyText"/>
        <w:rPr>
          <w:noProof/>
          <w:sz w:val="20"/>
          <w:szCs w:val="20"/>
          <w:lang w:eastAsia="zh-CN"/>
        </w:rPr>
      </w:pPr>
    </w:p>
    <w:p w:rsidR="00564A11" w:rsidRDefault="00564A11" w:rsidP="006330A7">
      <w:pPr>
        <w:pStyle w:val="BodyText"/>
        <w:rPr>
          <w:sz w:val="20"/>
          <w:szCs w:val="20"/>
          <w:lang w:val="en-GB"/>
        </w:rPr>
      </w:pPr>
    </w:p>
    <w:p w:rsidR="00821FF3" w:rsidRDefault="006330A7" w:rsidP="006330A7">
      <w:pPr>
        <w:pStyle w:val="BodyText"/>
        <w:rPr>
          <w:b/>
          <w:bCs/>
          <w:sz w:val="20"/>
          <w:szCs w:val="20"/>
        </w:rPr>
      </w:pPr>
      <w:bookmarkStart w:id="16" w:name="_Toc409103717"/>
      <w:r w:rsidRPr="00EA5590">
        <w:rPr>
          <w:b/>
          <w:bCs/>
          <w:sz w:val="20"/>
          <w:szCs w:val="20"/>
          <w:lang w:val="en-GB"/>
        </w:rPr>
        <w:t>Figure</w:t>
      </w:r>
      <w:r w:rsidRPr="00EA5590">
        <w:rPr>
          <w:b/>
          <w:bCs/>
          <w:sz w:val="20"/>
          <w:szCs w:val="20"/>
        </w:rPr>
        <w:t xml:space="preserve"> </w:t>
      </w:r>
      <w:r w:rsidR="002A3BED">
        <w:rPr>
          <w:b/>
          <w:bCs/>
          <w:sz w:val="20"/>
          <w:szCs w:val="20"/>
        </w:rPr>
        <w:t>1</w:t>
      </w:r>
      <w:r w:rsidRPr="00EA5590">
        <w:rPr>
          <w:b/>
          <w:bCs/>
          <w:sz w:val="20"/>
          <w:szCs w:val="20"/>
        </w:rPr>
        <w:t xml:space="preserve">: </w:t>
      </w:r>
      <w:r w:rsidR="005711D4">
        <w:rPr>
          <w:b/>
          <w:bCs/>
          <w:sz w:val="20"/>
          <w:szCs w:val="20"/>
        </w:rPr>
        <w:t xml:space="preserve">If measurement gap starts at </w:t>
      </w:r>
      <w:proofErr w:type="spellStart"/>
      <w:r w:rsidR="005711D4">
        <w:rPr>
          <w:b/>
          <w:bCs/>
          <w:sz w:val="20"/>
          <w:szCs w:val="20"/>
        </w:rPr>
        <w:t>subframe</w:t>
      </w:r>
      <w:proofErr w:type="spellEnd"/>
      <w:r w:rsidR="005711D4">
        <w:rPr>
          <w:b/>
          <w:bCs/>
          <w:sz w:val="20"/>
          <w:szCs w:val="20"/>
        </w:rPr>
        <w:t xml:space="preserve"> </w:t>
      </w:r>
      <w:r w:rsidR="005711D4">
        <w:rPr>
          <w:b/>
          <w:bCs/>
          <w:i/>
          <w:sz w:val="20"/>
          <w:szCs w:val="20"/>
        </w:rPr>
        <w:t xml:space="preserve">n, </w:t>
      </w:r>
      <w:r w:rsidR="005711D4">
        <w:rPr>
          <w:b/>
          <w:bCs/>
          <w:sz w:val="20"/>
          <w:szCs w:val="20"/>
        </w:rPr>
        <w:t xml:space="preserve">BS will not schedule DL package </w:t>
      </w:r>
      <w:r w:rsidR="000A5043">
        <w:rPr>
          <w:b/>
          <w:bCs/>
          <w:sz w:val="20"/>
          <w:szCs w:val="20"/>
        </w:rPr>
        <w:t xml:space="preserve">from n-4 to n-1 </w:t>
      </w:r>
      <w:proofErr w:type="spellStart"/>
      <w:r w:rsidR="00821FF3">
        <w:rPr>
          <w:b/>
          <w:bCs/>
          <w:sz w:val="20"/>
          <w:szCs w:val="20"/>
        </w:rPr>
        <w:t>subframes</w:t>
      </w:r>
      <w:proofErr w:type="spellEnd"/>
      <w:r w:rsidR="00821FF3">
        <w:rPr>
          <w:b/>
          <w:bCs/>
          <w:sz w:val="20"/>
          <w:szCs w:val="20"/>
        </w:rPr>
        <w:t xml:space="preserve"> du</w:t>
      </w:r>
      <w:r w:rsidR="00564A11">
        <w:rPr>
          <w:b/>
          <w:bCs/>
          <w:sz w:val="20"/>
          <w:szCs w:val="20"/>
        </w:rPr>
        <w:t xml:space="preserve">e to UE cannot send back HARQ </w:t>
      </w:r>
      <w:r w:rsidR="000A5043">
        <w:rPr>
          <w:b/>
          <w:bCs/>
          <w:sz w:val="20"/>
          <w:szCs w:val="20"/>
        </w:rPr>
        <w:t>ACK</w:t>
      </w:r>
      <w:r w:rsidR="00564A11">
        <w:rPr>
          <w:b/>
          <w:bCs/>
          <w:sz w:val="20"/>
          <w:szCs w:val="20"/>
        </w:rPr>
        <w:t>/NACK</w:t>
      </w:r>
      <w:r w:rsidR="000A5043">
        <w:rPr>
          <w:b/>
          <w:bCs/>
          <w:sz w:val="20"/>
          <w:szCs w:val="20"/>
        </w:rPr>
        <w:t xml:space="preserve"> for these </w:t>
      </w:r>
      <w:proofErr w:type="spellStart"/>
      <w:r w:rsidR="000A5043">
        <w:rPr>
          <w:b/>
          <w:bCs/>
          <w:sz w:val="20"/>
          <w:szCs w:val="20"/>
        </w:rPr>
        <w:t>subframes</w:t>
      </w:r>
      <w:proofErr w:type="spellEnd"/>
      <w:r w:rsidR="005711D4">
        <w:rPr>
          <w:b/>
          <w:bCs/>
          <w:sz w:val="20"/>
          <w:szCs w:val="20"/>
        </w:rPr>
        <w:t>.</w:t>
      </w:r>
    </w:p>
    <w:p w:rsidR="00821FF3" w:rsidRDefault="00821FF3" w:rsidP="006330A7">
      <w:pPr>
        <w:pStyle w:val="BodyText"/>
        <w:rPr>
          <w:b/>
          <w:bCs/>
          <w:sz w:val="20"/>
          <w:szCs w:val="20"/>
        </w:rPr>
      </w:pPr>
    </w:p>
    <w:p w:rsidR="00F04105" w:rsidRDefault="00F04105" w:rsidP="006330A7">
      <w:pPr>
        <w:pStyle w:val="BodyText"/>
        <w:rPr>
          <w:b/>
          <w:bCs/>
          <w:sz w:val="20"/>
          <w:szCs w:val="20"/>
          <w:lang w:val="en-GB"/>
        </w:rPr>
      </w:pPr>
    </w:p>
    <w:p w:rsidR="00147493" w:rsidRDefault="00061C39" w:rsidP="00B95DAA">
      <w:pPr>
        <w:pStyle w:val="BodyText"/>
        <w:rPr>
          <w:bCs/>
          <w:sz w:val="20"/>
          <w:szCs w:val="20"/>
        </w:rPr>
      </w:pPr>
      <w:r w:rsidRPr="00061C39">
        <w:rPr>
          <w:bCs/>
          <w:sz w:val="20"/>
          <w:szCs w:val="20"/>
          <w:lang w:val="en-GB"/>
        </w:rPr>
        <w:t xml:space="preserve">Similar </w:t>
      </w:r>
      <w:r>
        <w:rPr>
          <w:bCs/>
          <w:sz w:val="20"/>
          <w:szCs w:val="20"/>
          <w:lang w:val="en-GB"/>
        </w:rPr>
        <w:t>to</w:t>
      </w:r>
      <w:r w:rsidRPr="00061C39">
        <w:rPr>
          <w:bCs/>
          <w:sz w:val="20"/>
          <w:szCs w:val="20"/>
          <w:lang w:val="en-GB"/>
        </w:rPr>
        <w:t xml:space="preserve"> FDD</w:t>
      </w:r>
      <w:r>
        <w:rPr>
          <w:bCs/>
          <w:sz w:val="20"/>
          <w:szCs w:val="20"/>
          <w:lang w:val="en-GB"/>
        </w:rPr>
        <w:t>, the impact of measurement gap on TDD</w:t>
      </w:r>
      <w:r w:rsidRPr="00061C39">
        <w:rPr>
          <w:bCs/>
          <w:sz w:val="20"/>
          <w:szCs w:val="20"/>
          <w:lang w:val="en-GB"/>
        </w:rPr>
        <w:t xml:space="preserve"> downlink transmission</w:t>
      </w:r>
      <w:r>
        <w:rPr>
          <w:bCs/>
          <w:sz w:val="20"/>
          <w:szCs w:val="20"/>
          <w:lang w:val="en-GB"/>
        </w:rPr>
        <w:t xml:space="preserve"> is also more than 6 </w:t>
      </w:r>
      <w:proofErr w:type="spellStart"/>
      <w:r>
        <w:rPr>
          <w:bCs/>
          <w:sz w:val="20"/>
          <w:szCs w:val="20"/>
          <w:lang w:val="en-GB"/>
        </w:rPr>
        <w:t>subframes</w:t>
      </w:r>
      <w:proofErr w:type="spellEnd"/>
      <w:r>
        <w:rPr>
          <w:bCs/>
          <w:sz w:val="20"/>
          <w:szCs w:val="20"/>
          <w:lang w:val="en-GB"/>
        </w:rPr>
        <w:t xml:space="preserve">. </w:t>
      </w:r>
      <w:r w:rsidR="00281019">
        <w:rPr>
          <w:bCs/>
          <w:sz w:val="20"/>
          <w:szCs w:val="20"/>
          <w:lang w:val="en-GB"/>
        </w:rPr>
        <w:t>For TDD, t</w:t>
      </w:r>
      <w:r w:rsidRPr="00061C39">
        <w:rPr>
          <w:bCs/>
          <w:sz w:val="20"/>
          <w:szCs w:val="20"/>
        </w:rPr>
        <w:t>he</w:t>
      </w:r>
      <w:r>
        <w:rPr>
          <w:bCs/>
          <w:sz w:val="20"/>
          <w:szCs w:val="20"/>
        </w:rPr>
        <w:t xml:space="preserve"> impact will depend on the TDD UL/DL configuration, and </w:t>
      </w:r>
      <w:r w:rsidR="00E073A0">
        <w:rPr>
          <w:bCs/>
          <w:sz w:val="20"/>
          <w:szCs w:val="20"/>
        </w:rPr>
        <w:t xml:space="preserve">the measurement gap offset. </w:t>
      </w:r>
    </w:p>
    <w:p w:rsidR="00147493" w:rsidRDefault="00147493" w:rsidP="00B95DAA">
      <w:pPr>
        <w:pStyle w:val="BodyText"/>
        <w:rPr>
          <w:bCs/>
          <w:sz w:val="20"/>
          <w:szCs w:val="20"/>
        </w:rPr>
      </w:pPr>
    </w:p>
    <w:p w:rsidR="00147493" w:rsidRPr="00ED5A58" w:rsidRDefault="00147493" w:rsidP="00147493">
      <w:pPr>
        <w:pStyle w:val="TH"/>
        <w:rPr>
          <w:b w:val="0"/>
        </w:rPr>
      </w:pPr>
      <w:r w:rsidRPr="00ED5A58">
        <w:rPr>
          <w:b w:val="0"/>
        </w:rPr>
        <w:t xml:space="preserve">Table </w:t>
      </w:r>
      <w:r w:rsidR="00F40E14">
        <w:rPr>
          <w:b w:val="0"/>
        </w:rPr>
        <w:t>1</w:t>
      </w:r>
      <w:r w:rsidRPr="00ED5A58">
        <w:rPr>
          <w:b w:val="0"/>
        </w:rPr>
        <w:t>: Uplink-downlink configurations (Ref. Table 4.2-2 in TS 36.211)</w:t>
      </w:r>
    </w:p>
    <w:tbl>
      <w:tblPr>
        <w:tblW w:w="5000" w:type="pct"/>
        <w:jc w:val="center"/>
        <w:tblLook w:val="01E0"/>
      </w:tblPr>
      <w:tblGrid>
        <w:gridCol w:w="2165"/>
        <w:gridCol w:w="3042"/>
        <w:gridCol w:w="467"/>
        <w:gridCol w:w="453"/>
        <w:gridCol w:w="467"/>
        <w:gridCol w:w="467"/>
        <w:gridCol w:w="467"/>
        <w:gridCol w:w="467"/>
        <w:gridCol w:w="467"/>
        <w:gridCol w:w="467"/>
        <w:gridCol w:w="467"/>
        <w:gridCol w:w="459"/>
      </w:tblGrid>
      <w:tr w:rsidR="00147493" w:rsidRPr="005B11E1" w:rsidTr="00AF0AC5">
        <w:trPr>
          <w:cantSplit/>
          <w:jc w:val="center"/>
        </w:trPr>
        <w:tc>
          <w:tcPr>
            <w:tcW w:w="10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7493" w:rsidRDefault="00147493" w:rsidP="00AF0AC5">
            <w:pPr>
              <w:pStyle w:val="TAH"/>
            </w:pPr>
            <w:r>
              <w:t xml:space="preserve">Uplink-downlink </w:t>
            </w:r>
          </w:p>
          <w:p w:rsidR="00147493" w:rsidRDefault="00147493" w:rsidP="00AF0AC5">
            <w:pPr>
              <w:pStyle w:val="TAH"/>
            </w:pPr>
            <w:r>
              <w:t>configuration</w:t>
            </w:r>
          </w:p>
        </w:tc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7493" w:rsidRDefault="00147493" w:rsidP="00AF0AC5">
            <w:pPr>
              <w:pStyle w:val="TAH"/>
            </w:pPr>
            <w:r>
              <w:t xml:space="preserve">Downlink-to-Uplink </w:t>
            </w:r>
          </w:p>
          <w:p w:rsidR="00147493" w:rsidRDefault="00147493" w:rsidP="00AF0AC5">
            <w:pPr>
              <w:pStyle w:val="TAH"/>
            </w:pPr>
            <w:r>
              <w:t>Switch-point periodicity</w:t>
            </w:r>
          </w:p>
        </w:tc>
        <w:tc>
          <w:tcPr>
            <w:tcW w:w="235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7493" w:rsidRDefault="00147493" w:rsidP="00AF0AC5">
            <w:pPr>
              <w:pStyle w:val="TAH"/>
            </w:pPr>
            <w:proofErr w:type="spellStart"/>
            <w:r>
              <w:t>Subframe</w:t>
            </w:r>
            <w:proofErr w:type="spellEnd"/>
            <w:r>
              <w:t xml:space="preserve"> number</w:t>
            </w:r>
          </w:p>
        </w:tc>
      </w:tr>
      <w:tr w:rsidR="00147493" w:rsidTr="00AF0AC5">
        <w:trPr>
          <w:cantSplit/>
          <w:jc w:val="center"/>
        </w:trPr>
        <w:tc>
          <w:tcPr>
            <w:tcW w:w="10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7493" w:rsidRDefault="00147493" w:rsidP="00AF0AC5">
            <w:pPr>
              <w:pStyle w:val="TAH"/>
            </w:pPr>
          </w:p>
        </w:tc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7493" w:rsidRDefault="00147493" w:rsidP="00AF0AC5">
            <w:pPr>
              <w:pStyle w:val="TAH"/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7493" w:rsidRDefault="00147493" w:rsidP="00AF0AC5">
            <w:pPr>
              <w:pStyle w:val="TAH"/>
            </w:pPr>
            <w: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7493" w:rsidRDefault="00147493" w:rsidP="00AF0AC5">
            <w:pPr>
              <w:pStyle w:val="TAH"/>
            </w:pPr>
            <w:r>
              <w:t>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7493" w:rsidRDefault="00147493" w:rsidP="00AF0AC5">
            <w:pPr>
              <w:pStyle w:val="TAH"/>
            </w:pPr>
            <w: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7493" w:rsidRDefault="00147493" w:rsidP="00AF0AC5">
            <w:pPr>
              <w:pStyle w:val="TAH"/>
            </w:pPr>
            <w:r>
              <w:t>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7493" w:rsidRDefault="00147493" w:rsidP="00AF0AC5">
            <w:pPr>
              <w:pStyle w:val="TAH"/>
            </w:pPr>
            <w:r>
              <w:t>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7493" w:rsidRDefault="00147493" w:rsidP="00AF0AC5">
            <w:pPr>
              <w:pStyle w:val="TAH"/>
            </w:pPr>
            <w:r>
              <w:t>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7493" w:rsidRDefault="00147493" w:rsidP="00AF0AC5">
            <w:pPr>
              <w:pStyle w:val="TAH"/>
            </w:pPr>
            <w:r>
              <w:t>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7493" w:rsidRDefault="00147493" w:rsidP="00AF0AC5">
            <w:pPr>
              <w:pStyle w:val="TAH"/>
            </w:pPr>
            <w:r>
              <w:t>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7493" w:rsidRDefault="00147493" w:rsidP="00AF0AC5">
            <w:pPr>
              <w:pStyle w:val="TAH"/>
            </w:pPr>
            <w:r>
              <w:t>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47493" w:rsidRDefault="00147493" w:rsidP="00AF0AC5">
            <w:pPr>
              <w:pStyle w:val="TAH"/>
            </w:pPr>
            <w:r>
              <w:t>9</w:t>
            </w:r>
          </w:p>
        </w:tc>
      </w:tr>
      <w:tr w:rsidR="00147493" w:rsidRPr="005B11E1" w:rsidTr="00AF0AC5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0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5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</w:tr>
      <w:tr w:rsidR="00147493" w:rsidRPr="005B11E1" w:rsidTr="00AF0AC5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1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5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</w:tr>
      <w:tr w:rsidR="00147493" w:rsidRPr="005B11E1" w:rsidTr="00AF0AC5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Pr="00521883" w:rsidRDefault="00147493" w:rsidP="00AF0AC5">
            <w:pPr>
              <w:pStyle w:val="TAC"/>
              <w:rPr>
                <w:highlight w:val="yellow"/>
              </w:rPr>
            </w:pPr>
            <w:r w:rsidRPr="00521883">
              <w:rPr>
                <w:highlight w:val="yellow"/>
              </w:rPr>
              <w:t>2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Pr="00521883" w:rsidRDefault="00147493" w:rsidP="00AF0AC5">
            <w:pPr>
              <w:pStyle w:val="TAC"/>
              <w:rPr>
                <w:highlight w:val="yellow"/>
              </w:rPr>
            </w:pPr>
            <w:r w:rsidRPr="00521883">
              <w:rPr>
                <w:highlight w:val="yellow"/>
              </w:rPr>
              <w:t>5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Pr="00521883" w:rsidRDefault="00147493" w:rsidP="00AF0AC5">
            <w:pPr>
              <w:pStyle w:val="TAC"/>
              <w:rPr>
                <w:highlight w:val="yellow"/>
              </w:rPr>
            </w:pPr>
            <w:r w:rsidRPr="0010503C">
              <w:rPr>
                <w:highlight w:val="cyan"/>
              </w:rP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Pr="00521883" w:rsidRDefault="00147493" w:rsidP="00AF0AC5">
            <w:pPr>
              <w:pStyle w:val="TAC"/>
              <w:rPr>
                <w:highlight w:val="cyan"/>
              </w:rPr>
            </w:pPr>
            <w:r w:rsidRPr="00521883">
              <w:rPr>
                <w:highlight w:val="cyan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Pr="00CC01CA" w:rsidRDefault="00147493" w:rsidP="00AF0AC5">
            <w:pPr>
              <w:pStyle w:val="TAC"/>
              <w:rPr>
                <w:color w:val="FF0000"/>
                <w:highlight w:val="cyan"/>
              </w:rPr>
            </w:pPr>
            <w:r w:rsidRPr="0010503C">
              <w:rPr>
                <w:color w:val="FF0000"/>
                <w:highlight w:val="green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Pr="00521883" w:rsidRDefault="00147493" w:rsidP="00AF0AC5">
            <w:pPr>
              <w:pStyle w:val="TAC"/>
              <w:rPr>
                <w:highlight w:val="cyan"/>
              </w:rPr>
            </w:pPr>
            <w:r w:rsidRPr="00521883">
              <w:rPr>
                <w:highlight w:val="cyan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Pr="0010503C" w:rsidRDefault="00147493" w:rsidP="00AF0AC5">
            <w:pPr>
              <w:pStyle w:val="TAC"/>
              <w:rPr>
                <w:highlight w:val="green"/>
              </w:rPr>
            </w:pPr>
            <w:r w:rsidRPr="0010503C">
              <w:rPr>
                <w:highlight w:val="green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Pr="0010503C" w:rsidRDefault="00147493" w:rsidP="00AF0AC5">
            <w:pPr>
              <w:pStyle w:val="TAC"/>
              <w:rPr>
                <w:highlight w:val="green"/>
              </w:rPr>
            </w:pPr>
            <w:r w:rsidRPr="0010503C">
              <w:rPr>
                <w:highlight w:val="green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Pr="0010503C" w:rsidRDefault="00147493" w:rsidP="00AF0AC5">
            <w:pPr>
              <w:pStyle w:val="TAC"/>
              <w:rPr>
                <w:highlight w:val="green"/>
              </w:rPr>
            </w:pPr>
            <w:r w:rsidRPr="0010503C">
              <w:rPr>
                <w:highlight w:val="green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Pr="00521883" w:rsidRDefault="00147493" w:rsidP="00AF0AC5">
            <w:pPr>
              <w:pStyle w:val="TAC"/>
              <w:rPr>
                <w:highlight w:val="yellow"/>
              </w:rPr>
            </w:pPr>
            <w:r w:rsidRPr="0010503C">
              <w:rPr>
                <w:highlight w:val="cyan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Pr="0010503C" w:rsidRDefault="00147493" w:rsidP="00AF0AC5">
            <w:pPr>
              <w:pStyle w:val="TAC"/>
              <w:rPr>
                <w:color w:val="FF0000"/>
                <w:highlight w:val="yellow"/>
              </w:rPr>
            </w:pPr>
            <w:r w:rsidRPr="0010503C">
              <w:rPr>
                <w:color w:val="FF0000"/>
                <w:highlight w:val="green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 w:rsidRPr="0010503C">
              <w:rPr>
                <w:highlight w:val="cyan"/>
              </w:rPr>
              <w:t>D</w:t>
            </w:r>
          </w:p>
        </w:tc>
      </w:tr>
      <w:tr w:rsidR="00147493" w:rsidRPr="005B11E1" w:rsidTr="00AF0AC5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3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10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</w:tr>
      <w:tr w:rsidR="00147493" w:rsidRPr="005B11E1" w:rsidTr="00AF0AC5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4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10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</w:tr>
      <w:tr w:rsidR="00147493" w:rsidRPr="005B11E1" w:rsidTr="00AF0AC5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5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10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</w:tr>
      <w:tr w:rsidR="00147493" w:rsidRPr="005B11E1" w:rsidTr="00AF0AC5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6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5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493" w:rsidRDefault="00147493" w:rsidP="00AF0AC5">
            <w:pPr>
              <w:pStyle w:val="TAC"/>
            </w:pPr>
            <w:r>
              <w:t>D</w:t>
            </w:r>
          </w:p>
        </w:tc>
      </w:tr>
    </w:tbl>
    <w:p w:rsidR="00147493" w:rsidRDefault="00147493" w:rsidP="00B95DAA">
      <w:pPr>
        <w:pStyle w:val="BodyText"/>
        <w:rPr>
          <w:bCs/>
          <w:sz w:val="20"/>
          <w:szCs w:val="20"/>
        </w:rPr>
      </w:pPr>
    </w:p>
    <w:p w:rsidR="00EC3E12" w:rsidRPr="00B95DAA" w:rsidRDefault="00F775AD" w:rsidP="00B95DAA">
      <w:pPr>
        <w:pStyle w:val="BodyText"/>
        <w:rPr>
          <w:sz w:val="20"/>
          <w:szCs w:val="20"/>
        </w:rPr>
      </w:pPr>
      <w:r w:rsidRPr="00B95DAA">
        <w:rPr>
          <w:sz w:val="20"/>
          <w:szCs w:val="20"/>
        </w:rPr>
        <w:t>F</w:t>
      </w:r>
      <w:r w:rsidR="00EC3E12" w:rsidRPr="00B95DAA">
        <w:rPr>
          <w:sz w:val="20"/>
          <w:szCs w:val="20"/>
        </w:rPr>
        <w:t xml:space="preserve">or TDD, </w:t>
      </w:r>
      <w:r w:rsidR="006123FC">
        <w:rPr>
          <w:sz w:val="20"/>
          <w:szCs w:val="20"/>
        </w:rPr>
        <w:t xml:space="preserve">TS 36.213 </w:t>
      </w:r>
      <w:r w:rsidR="00373FA1">
        <w:rPr>
          <w:sz w:val="20"/>
          <w:szCs w:val="20"/>
        </w:rPr>
        <w:t>requires that</w:t>
      </w:r>
      <w:r w:rsidR="00EC3E12" w:rsidRPr="00B95DAA">
        <w:rPr>
          <w:sz w:val="20"/>
          <w:szCs w:val="20"/>
        </w:rPr>
        <w:t xml:space="preserve"> UE shall upon detection of a PDSCH transmission </w:t>
      </w:r>
      <w:r w:rsidR="00EC3E12" w:rsidRPr="006123FC">
        <w:rPr>
          <w:sz w:val="20"/>
          <w:szCs w:val="20"/>
        </w:rPr>
        <w:t xml:space="preserve">within </w:t>
      </w:r>
      <w:proofErr w:type="spellStart"/>
      <w:r w:rsidR="00EC3E12" w:rsidRPr="006123FC">
        <w:rPr>
          <w:sz w:val="20"/>
          <w:szCs w:val="20"/>
        </w:rPr>
        <w:t>subframe</w:t>
      </w:r>
      <w:proofErr w:type="spellEnd"/>
      <w:r w:rsidR="00EC3E12" w:rsidRPr="006123FC">
        <w:rPr>
          <w:sz w:val="20"/>
          <w:szCs w:val="20"/>
        </w:rPr>
        <w:t xml:space="preserve">(s) </w:t>
      </w:r>
      <w:r w:rsidR="00F40E14" w:rsidRPr="006123FC">
        <w:rPr>
          <w:position w:val="-6"/>
          <w:sz w:val="20"/>
          <w:szCs w:val="20"/>
        </w:rPr>
        <w:object w:dxaOrig="6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pt;height:14pt" o:ole="">
            <v:imagedata r:id="rId5" o:title=""/>
          </v:shape>
          <o:OLEObject Type="Embed" ProgID="Equation.3" ShapeID="_x0000_i1025" DrawAspect="Content" ObjectID="_1490444735" r:id="rId6"/>
        </w:object>
      </w:r>
      <w:r w:rsidR="00EC3E12" w:rsidRPr="006123FC">
        <w:rPr>
          <w:sz w:val="20"/>
          <w:szCs w:val="20"/>
        </w:rPr>
        <w:t>,</w:t>
      </w:r>
      <w:r w:rsidR="00EC3E12" w:rsidRPr="00B95DAA">
        <w:rPr>
          <w:sz w:val="20"/>
          <w:szCs w:val="20"/>
        </w:rPr>
        <w:t xml:space="preserve"> where </w:t>
      </w:r>
      <w:r w:rsidR="00EC3E12" w:rsidRPr="00B95DAA">
        <w:rPr>
          <w:position w:val="-6"/>
          <w:sz w:val="20"/>
          <w:szCs w:val="20"/>
        </w:rPr>
        <w:object w:dxaOrig="540" w:dyaOrig="260">
          <v:shape id="_x0000_i1026" type="#_x0000_t75" style="width:27pt;height:13pt" o:ole="">
            <v:imagedata r:id="rId7" o:title=""/>
          </v:shape>
          <o:OLEObject Type="Embed" ProgID="Equation.3" ShapeID="_x0000_i1026" DrawAspect="Content" ObjectID="_1490444736" r:id="rId8"/>
        </w:object>
      </w:r>
      <w:r w:rsidR="00EC3E12" w:rsidRPr="00B95DAA">
        <w:rPr>
          <w:sz w:val="20"/>
          <w:szCs w:val="20"/>
        </w:rPr>
        <w:t xml:space="preserve"> and </w:t>
      </w:r>
      <w:r w:rsidR="00EC3E12" w:rsidRPr="00B95DAA">
        <w:rPr>
          <w:position w:val="-4"/>
          <w:sz w:val="20"/>
          <w:szCs w:val="20"/>
        </w:rPr>
        <w:object w:dxaOrig="240" w:dyaOrig="220">
          <v:shape id="_x0000_i1027" type="#_x0000_t75" style="width:12pt;height:11pt" o:ole="">
            <v:imagedata r:id="rId9" o:title=""/>
          </v:shape>
          <o:OLEObject Type="Embed" ProgID="Equation.3" ShapeID="_x0000_i1027" DrawAspect="Content" ObjectID="_1490444737" r:id="rId10"/>
        </w:object>
      </w:r>
      <w:r w:rsidR="00EC3E12" w:rsidRPr="00B95DAA">
        <w:rPr>
          <w:sz w:val="20"/>
          <w:szCs w:val="20"/>
        </w:rPr>
        <w:t xml:space="preserve"> is defined in Table </w:t>
      </w:r>
      <w:r w:rsidR="00F40E14">
        <w:rPr>
          <w:sz w:val="20"/>
          <w:szCs w:val="20"/>
        </w:rPr>
        <w:t>2</w:t>
      </w:r>
      <w:r w:rsidR="00EC3E12" w:rsidRPr="00B95DAA">
        <w:rPr>
          <w:sz w:val="20"/>
          <w:szCs w:val="20"/>
        </w:rPr>
        <w:t xml:space="preserve"> intended for the UE and for which HARQ-ACK response shall be provided, transmit the HARQ-ACK response in UL </w:t>
      </w:r>
      <w:proofErr w:type="spellStart"/>
      <w:r w:rsidR="00EC3E12" w:rsidRPr="00B95DAA">
        <w:rPr>
          <w:sz w:val="20"/>
          <w:szCs w:val="20"/>
        </w:rPr>
        <w:t>subframe</w:t>
      </w:r>
      <w:proofErr w:type="spellEnd"/>
      <w:r w:rsidR="00EC3E12" w:rsidRPr="00B95DAA">
        <w:rPr>
          <w:sz w:val="20"/>
          <w:szCs w:val="20"/>
        </w:rPr>
        <w:t xml:space="preserve"> </w:t>
      </w:r>
      <w:r w:rsidR="00373FA1">
        <w:rPr>
          <w:i/>
          <w:sz w:val="20"/>
          <w:szCs w:val="20"/>
        </w:rPr>
        <w:t>N</w:t>
      </w:r>
      <w:r w:rsidR="00EC3E12" w:rsidRPr="00B95DAA">
        <w:rPr>
          <w:sz w:val="20"/>
          <w:szCs w:val="20"/>
        </w:rPr>
        <w:t>.</w:t>
      </w:r>
    </w:p>
    <w:p w:rsidR="00F775AD" w:rsidRPr="00ED5A58" w:rsidRDefault="00ED5A58" w:rsidP="00F775AD">
      <w:pPr>
        <w:pStyle w:val="TH"/>
        <w:rPr>
          <w:b w:val="0"/>
        </w:rPr>
      </w:pPr>
      <w:r w:rsidRPr="00ED5A58">
        <w:rPr>
          <w:b w:val="0"/>
          <w:lang w:val="en-US"/>
        </w:rPr>
        <w:t xml:space="preserve">Table </w:t>
      </w:r>
      <w:r w:rsidR="00F40E14">
        <w:rPr>
          <w:b w:val="0"/>
          <w:lang w:val="en-US"/>
        </w:rPr>
        <w:t>2</w:t>
      </w:r>
      <w:r w:rsidRPr="00ED5A58">
        <w:rPr>
          <w:b w:val="0"/>
          <w:lang w:val="en-US"/>
        </w:rPr>
        <w:t xml:space="preserve">: </w:t>
      </w:r>
      <w:r w:rsidR="00F775AD" w:rsidRPr="00ED5A58">
        <w:rPr>
          <w:b w:val="0"/>
        </w:rPr>
        <w:t xml:space="preserve">Downlink association </w:t>
      </w:r>
      <w:proofErr w:type="gramStart"/>
      <w:r w:rsidR="00F775AD" w:rsidRPr="00ED5A58">
        <w:rPr>
          <w:b w:val="0"/>
        </w:rPr>
        <w:t xml:space="preserve">set </w:t>
      </w:r>
      <w:proofErr w:type="gramEnd"/>
      <w:r w:rsidR="00F775AD" w:rsidRPr="00ED5A58">
        <w:rPr>
          <w:b w:val="0"/>
          <w:position w:val="-10"/>
          <w:sz w:val="19"/>
          <w:szCs w:val="19"/>
        </w:rPr>
        <w:object w:dxaOrig="260" w:dyaOrig="279">
          <v:shape id="_x0000_i1028" type="#_x0000_t75" style="width:13pt;height:14pt" o:ole="">
            <v:imagedata r:id="rId11" o:title=""/>
          </v:shape>
          <o:OLEObject Type="Embed" ProgID="Equation.3" ShapeID="_x0000_i1028" DrawAspect="Content" ObjectID="_1490444738" r:id="rId12"/>
        </w:object>
      </w:r>
      <w:r w:rsidR="00F775AD" w:rsidRPr="00ED5A58">
        <w:rPr>
          <w:b w:val="0"/>
          <w:i/>
          <w:iCs/>
        </w:rPr>
        <w:t xml:space="preserve">: </w:t>
      </w:r>
      <w:r w:rsidR="00F775AD" w:rsidRPr="00ED5A58">
        <w:rPr>
          <w:b w:val="0"/>
          <w:iCs/>
          <w:position w:val="-12"/>
          <w:sz w:val="19"/>
          <w:szCs w:val="19"/>
          <w:lang w:val="en-US"/>
        </w:rPr>
        <w:object w:dxaOrig="1320" w:dyaOrig="340">
          <v:shape id="_x0000_i1029" type="#_x0000_t75" style="width:66pt;height:17pt" o:ole="">
            <v:imagedata r:id="rId13" o:title=""/>
          </v:shape>
          <o:OLEObject Type="Embed" ProgID="Equation.3" ShapeID="_x0000_i1029" DrawAspect="Content" ObjectID="_1490444739" r:id="rId14"/>
        </w:object>
      </w:r>
      <w:r w:rsidR="00F775AD" w:rsidRPr="00ED5A58">
        <w:rPr>
          <w:b w:val="0"/>
        </w:rPr>
        <w:t xml:space="preserve"> for TDD</w:t>
      </w:r>
      <w:r w:rsidRPr="00ED5A58">
        <w:rPr>
          <w:b w:val="0"/>
        </w:rPr>
        <w:t xml:space="preserve"> (</w:t>
      </w:r>
      <w:r>
        <w:rPr>
          <w:b w:val="0"/>
        </w:rPr>
        <w:t xml:space="preserve">Ref. </w:t>
      </w:r>
      <w:r w:rsidRPr="00ED5A58">
        <w:rPr>
          <w:b w:val="0"/>
        </w:rPr>
        <w:t>Table 10.1.3.1-1 in TS 36.213)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317"/>
        <w:gridCol w:w="317"/>
        <w:gridCol w:w="2218"/>
        <w:gridCol w:w="917"/>
        <w:gridCol w:w="517"/>
        <w:gridCol w:w="317"/>
        <w:gridCol w:w="317"/>
        <w:gridCol w:w="917"/>
        <w:gridCol w:w="317"/>
        <w:gridCol w:w="317"/>
      </w:tblGrid>
      <w:tr w:rsidR="00F775AD" w:rsidRPr="00E9040D" w:rsidTr="00CA6E25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F775AD" w:rsidRPr="00E9040D" w:rsidRDefault="00F775AD" w:rsidP="00CA6E25">
            <w:pPr>
              <w:pStyle w:val="TAH"/>
            </w:pPr>
            <w:r w:rsidRPr="00E9040D">
              <w:t>UL/DL</w:t>
            </w:r>
          </w:p>
          <w:p w:rsidR="00F775AD" w:rsidRPr="00E9040D" w:rsidRDefault="00F775AD" w:rsidP="00CA6E25">
            <w:pPr>
              <w:pStyle w:val="TAH"/>
            </w:pPr>
            <w:r w:rsidRPr="00E9040D"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:rsidR="00F775AD" w:rsidRPr="00E9040D" w:rsidRDefault="00F775AD" w:rsidP="00CA6E25">
            <w:pPr>
              <w:pStyle w:val="TAH"/>
              <w:rPr>
                <w:i/>
                <w:iCs/>
              </w:rPr>
            </w:pPr>
            <w:r w:rsidRPr="00E9040D">
              <w:t xml:space="preserve">Subframe </w:t>
            </w:r>
            <w:r w:rsidR="005A7877">
              <w:rPr>
                <w:i/>
                <w:iCs/>
              </w:rPr>
              <w:t>N</w:t>
            </w:r>
          </w:p>
        </w:tc>
      </w:tr>
      <w:tr w:rsidR="00F775AD" w:rsidRPr="00E9040D" w:rsidTr="00CA6E25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F775AD" w:rsidRPr="00E9040D" w:rsidRDefault="00F775AD" w:rsidP="00CA6E25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F775AD" w:rsidRPr="00E9040D" w:rsidRDefault="00F775AD" w:rsidP="00CA6E25">
            <w:pPr>
              <w:pStyle w:val="TAH"/>
            </w:pPr>
            <w:r w:rsidRPr="00E9040D"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F775AD" w:rsidRPr="00E9040D" w:rsidRDefault="00F775AD" w:rsidP="00CA6E25">
            <w:pPr>
              <w:pStyle w:val="TAH"/>
            </w:pPr>
            <w:r w:rsidRPr="00E9040D"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F775AD" w:rsidRPr="00E9040D" w:rsidRDefault="00F775AD" w:rsidP="00CA6E25">
            <w:pPr>
              <w:pStyle w:val="TAH"/>
            </w:pPr>
            <w:r w:rsidRPr="00E9040D"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F775AD" w:rsidRPr="00E9040D" w:rsidRDefault="00F775AD" w:rsidP="00CA6E25">
            <w:pPr>
              <w:pStyle w:val="TAH"/>
            </w:pPr>
            <w:r w:rsidRPr="00E9040D"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F775AD" w:rsidRPr="00E9040D" w:rsidRDefault="00F775AD" w:rsidP="00CA6E25">
            <w:pPr>
              <w:pStyle w:val="TAH"/>
            </w:pPr>
            <w:r w:rsidRPr="00E9040D"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F775AD" w:rsidRPr="00E9040D" w:rsidRDefault="00F775AD" w:rsidP="00CA6E25">
            <w:pPr>
              <w:pStyle w:val="TAH"/>
            </w:pPr>
            <w:r w:rsidRPr="00E9040D"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F775AD" w:rsidRPr="00E9040D" w:rsidRDefault="00F775AD" w:rsidP="00CA6E25">
            <w:pPr>
              <w:pStyle w:val="TAH"/>
            </w:pPr>
            <w:r w:rsidRPr="00E9040D"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F775AD" w:rsidRPr="00E9040D" w:rsidRDefault="00F775AD" w:rsidP="00CA6E25">
            <w:pPr>
              <w:pStyle w:val="TAH"/>
            </w:pPr>
            <w:r w:rsidRPr="00E9040D"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F775AD" w:rsidRPr="00E9040D" w:rsidRDefault="00F775AD" w:rsidP="00CA6E25">
            <w:pPr>
              <w:pStyle w:val="TAH"/>
            </w:pPr>
            <w:r w:rsidRPr="00E9040D"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F775AD" w:rsidRPr="00E9040D" w:rsidRDefault="00F775AD" w:rsidP="00CA6E25">
            <w:pPr>
              <w:pStyle w:val="TAH"/>
            </w:pPr>
            <w:r w:rsidRPr="00E9040D">
              <w:t>9</w:t>
            </w:r>
          </w:p>
        </w:tc>
      </w:tr>
      <w:tr w:rsidR="00F775AD" w:rsidRPr="00E9040D" w:rsidTr="00CA6E25">
        <w:trPr>
          <w:cantSplit/>
          <w:jc w:val="center"/>
        </w:trPr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4</w:t>
            </w:r>
          </w:p>
        </w:tc>
      </w:tr>
      <w:tr w:rsidR="00F775AD" w:rsidRPr="00E9040D" w:rsidTr="00CA6E25">
        <w:trPr>
          <w:cantSplit/>
          <w:jc w:val="center"/>
        </w:trPr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7, 6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7, 6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</w:tr>
      <w:tr w:rsidR="00F775AD" w:rsidRPr="00E9040D" w:rsidTr="00CA6E25">
        <w:trPr>
          <w:cantSplit/>
          <w:jc w:val="center"/>
        </w:trPr>
        <w:tc>
          <w:tcPr>
            <w:tcW w:w="0" w:type="auto"/>
            <w:vAlign w:val="center"/>
          </w:tcPr>
          <w:p w:rsidR="00F775AD" w:rsidRPr="006123FC" w:rsidRDefault="00F775AD" w:rsidP="00CA6E25">
            <w:pPr>
              <w:pStyle w:val="TAC"/>
            </w:pPr>
            <w:r w:rsidRPr="006123FC">
              <w:t>2</w:t>
            </w:r>
          </w:p>
        </w:tc>
        <w:tc>
          <w:tcPr>
            <w:tcW w:w="0" w:type="auto"/>
            <w:vAlign w:val="center"/>
          </w:tcPr>
          <w:p w:rsidR="00F775AD" w:rsidRPr="006123FC" w:rsidRDefault="00F775AD" w:rsidP="00CA6E25">
            <w:pPr>
              <w:pStyle w:val="TAC"/>
            </w:pPr>
            <w:r w:rsidRPr="006123FC">
              <w:t>-</w:t>
            </w:r>
          </w:p>
        </w:tc>
        <w:tc>
          <w:tcPr>
            <w:tcW w:w="0" w:type="auto"/>
            <w:vAlign w:val="center"/>
          </w:tcPr>
          <w:p w:rsidR="00F775AD" w:rsidRPr="006123FC" w:rsidRDefault="00F775AD" w:rsidP="00CA6E25">
            <w:pPr>
              <w:pStyle w:val="TAC"/>
            </w:pPr>
            <w:r w:rsidRPr="006123FC">
              <w:t>-</w:t>
            </w:r>
          </w:p>
        </w:tc>
        <w:tc>
          <w:tcPr>
            <w:tcW w:w="0" w:type="auto"/>
            <w:vAlign w:val="center"/>
          </w:tcPr>
          <w:p w:rsidR="00F775AD" w:rsidRPr="006123FC" w:rsidRDefault="00F775AD" w:rsidP="00CA6E25">
            <w:pPr>
              <w:pStyle w:val="TAC"/>
            </w:pPr>
            <w:r w:rsidRPr="006123FC">
              <w:t>8, 7, 4, 6</w:t>
            </w:r>
          </w:p>
        </w:tc>
        <w:tc>
          <w:tcPr>
            <w:tcW w:w="0" w:type="auto"/>
            <w:vAlign w:val="center"/>
          </w:tcPr>
          <w:p w:rsidR="00F775AD" w:rsidRPr="006123FC" w:rsidRDefault="00F775AD" w:rsidP="00CA6E25">
            <w:pPr>
              <w:pStyle w:val="TAC"/>
            </w:pPr>
            <w:r w:rsidRPr="006123FC">
              <w:t>-</w:t>
            </w:r>
          </w:p>
        </w:tc>
        <w:tc>
          <w:tcPr>
            <w:tcW w:w="0" w:type="auto"/>
            <w:vAlign w:val="center"/>
          </w:tcPr>
          <w:p w:rsidR="00F775AD" w:rsidRPr="006123FC" w:rsidRDefault="00F775AD" w:rsidP="00CA6E25">
            <w:pPr>
              <w:pStyle w:val="TAC"/>
            </w:pPr>
            <w:r w:rsidRPr="006123FC">
              <w:t>-</w:t>
            </w:r>
          </w:p>
        </w:tc>
        <w:tc>
          <w:tcPr>
            <w:tcW w:w="0" w:type="auto"/>
            <w:vAlign w:val="center"/>
          </w:tcPr>
          <w:p w:rsidR="00F775AD" w:rsidRPr="006123FC" w:rsidRDefault="00F775AD" w:rsidP="00CA6E25">
            <w:pPr>
              <w:pStyle w:val="TAC"/>
            </w:pPr>
            <w:r w:rsidRPr="006123FC">
              <w:t>-</w:t>
            </w:r>
          </w:p>
        </w:tc>
        <w:tc>
          <w:tcPr>
            <w:tcW w:w="0" w:type="auto"/>
            <w:vAlign w:val="center"/>
          </w:tcPr>
          <w:p w:rsidR="00F775AD" w:rsidRPr="006123FC" w:rsidRDefault="00F775AD" w:rsidP="00CA6E25">
            <w:pPr>
              <w:pStyle w:val="TAC"/>
            </w:pPr>
            <w:r w:rsidRPr="006123FC">
              <w:t>-</w:t>
            </w:r>
          </w:p>
        </w:tc>
        <w:tc>
          <w:tcPr>
            <w:tcW w:w="0" w:type="auto"/>
            <w:vAlign w:val="center"/>
          </w:tcPr>
          <w:p w:rsidR="00F775AD" w:rsidRPr="006123FC" w:rsidRDefault="00F775AD" w:rsidP="00CA6E25">
            <w:pPr>
              <w:pStyle w:val="TAC"/>
            </w:pPr>
            <w:r w:rsidRPr="006123FC">
              <w:t>8, 7, 4, 6</w:t>
            </w:r>
          </w:p>
        </w:tc>
        <w:tc>
          <w:tcPr>
            <w:tcW w:w="0" w:type="auto"/>
            <w:vAlign w:val="center"/>
          </w:tcPr>
          <w:p w:rsidR="00F775AD" w:rsidRPr="006123FC" w:rsidRDefault="00F775AD" w:rsidP="00CA6E25">
            <w:pPr>
              <w:pStyle w:val="TAC"/>
            </w:pPr>
            <w:r w:rsidRPr="006123FC">
              <w:t>-</w:t>
            </w:r>
          </w:p>
        </w:tc>
        <w:tc>
          <w:tcPr>
            <w:tcW w:w="0" w:type="auto"/>
            <w:vAlign w:val="center"/>
          </w:tcPr>
          <w:p w:rsidR="00F775AD" w:rsidRPr="006123FC" w:rsidRDefault="00F775AD" w:rsidP="00CA6E25">
            <w:pPr>
              <w:pStyle w:val="TAC"/>
            </w:pPr>
            <w:r w:rsidRPr="006123FC">
              <w:t>-</w:t>
            </w:r>
          </w:p>
        </w:tc>
      </w:tr>
      <w:tr w:rsidR="00F775AD" w:rsidRPr="00E9040D" w:rsidTr="00CA6E25">
        <w:trPr>
          <w:cantSplit/>
          <w:jc w:val="center"/>
        </w:trPr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7, 6, 11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6, 5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5, 4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</w:tr>
      <w:tr w:rsidR="00F775AD" w:rsidRPr="00E9040D" w:rsidTr="00CA6E25">
        <w:trPr>
          <w:cantSplit/>
          <w:jc w:val="center"/>
        </w:trPr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12, 8, 7, 11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6, 5, 4, 7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</w:tr>
      <w:tr w:rsidR="00F775AD" w:rsidRPr="00E9040D" w:rsidTr="00CA6E25">
        <w:trPr>
          <w:cantSplit/>
          <w:jc w:val="center"/>
        </w:trPr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13, 12, 9, 8, 7, 5, 4, 11, 6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</w:tr>
      <w:tr w:rsidR="00F775AD" w:rsidRPr="00E9040D" w:rsidTr="00CA6E25">
        <w:trPr>
          <w:cantSplit/>
          <w:jc w:val="center"/>
        </w:trPr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7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7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7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7</w:t>
            </w:r>
          </w:p>
        </w:tc>
        <w:tc>
          <w:tcPr>
            <w:tcW w:w="0" w:type="auto"/>
            <w:vAlign w:val="center"/>
          </w:tcPr>
          <w:p w:rsidR="00F775AD" w:rsidRPr="00E9040D" w:rsidRDefault="00F775AD" w:rsidP="00CA6E25">
            <w:pPr>
              <w:pStyle w:val="TAC"/>
            </w:pPr>
            <w:r w:rsidRPr="00E9040D">
              <w:t>-</w:t>
            </w:r>
          </w:p>
        </w:tc>
      </w:tr>
    </w:tbl>
    <w:p w:rsidR="00EC3E12" w:rsidRDefault="00EC3E12" w:rsidP="00061C39">
      <w:pPr>
        <w:pStyle w:val="BodyText"/>
        <w:rPr>
          <w:bCs/>
          <w:sz w:val="20"/>
          <w:szCs w:val="20"/>
        </w:rPr>
      </w:pPr>
    </w:p>
    <w:p w:rsidR="00EC3E12" w:rsidRDefault="00EC3E12" w:rsidP="00061C39">
      <w:pPr>
        <w:pStyle w:val="BodyText"/>
        <w:rPr>
          <w:bCs/>
          <w:sz w:val="20"/>
          <w:szCs w:val="20"/>
        </w:rPr>
      </w:pPr>
    </w:p>
    <w:p w:rsidR="00E073A0" w:rsidRPr="00593279" w:rsidRDefault="00F37343" w:rsidP="00593279">
      <w:pPr>
        <w:pStyle w:val="BodyText"/>
        <w:rPr>
          <w:bCs/>
          <w:sz w:val="20"/>
          <w:szCs w:val="20"/>
        </w:rPr>
      </w:pPr>
      <w:r>
        <w:rPr>
          <w:bCs/>
          <w:sz w:val="20"/>
          <w:szCs w:val="20"/>
        </w:rPr>
        <w:t>For example, if we a</w:t>
      </w:r>
      <w:r w:rsidR="00E073A0">
        <w:rPr>
          <w:bCs/>
          <w:sz w:val="20"/>
          <w:szCs w:val="20"/>
        </w:rPr>
        <w:t xml:space="preserve">ssume </w:t>
      </w:r>
      <w:r w:rsidR="00E073A0" w:rsidRPr="00E073A0">
        <w:rPr>
          <w:bCs/>
          <w:sz w:val="20"/>
          <w:szCs w:val="20"/>
          <w:lang w:val="en-GB"/>
        </w:rPr>
        <w:t>TDD UL/DL configuration</w:t>
      </w:r>
      <w:r w:rsidR="00E073A0">
        <w:rPr>
          <w:bCs/>
          <w:sz w:val="20"/>
          <w:szCs w:val="20"/>
          <w:lang w:val="en-GB"/>
        </w:rPr>
        <w:t xml:space="preserve"> 2</w:t>
      </w:r>
      <w:r w:rsidR="00472FE9">
        <w:rPr>
          <w:bCs/>
          <w:sz w:val="20"/>
          <w:szCs w:val="20"/>
          <w:lang w:val="en-GB"/>
        </w:rPr>
        <w:t xml:space="preserve"> (see Table 1)</w:t>
      </w:r>
      <w:r w:rsidR="00E073A0">
        <w:rPr>
          <w:bCs/>
          <w:sz w:val="20"/>
          <w:szCs w:val="20"/>
          <w:lang w:val="en-GB"/>
        </w:rPr>
        <w:t xml:space="preserve"> and the </w:t>
      </w:r>
      <w:r w:rsidR="00E073A0" w:rsidRPr="00E073A0">
        <w:rPr>
          <w:bCs/>
          <w:sz w:val="20"/>
          <w:szCs w:val="20"/>
          <w:lang w:val="en-GB"/>
        </w:rPr>
        <w:t>configured measurement gap offset</w:t>
      </w:r>
      <w:r w:rsidR="00E073A0">
        <w:rPr>
          <w:bCs/>
          <w:sz w:val="20"/>
          <w:szCs w:val="20"/>
          <w:lang w:val="en-GB"/>
        </w:rPr>
        <w:t xml:space="preserve"> is 1. Then, the DL subframes within n-7 to n-1 are</w:t>
      </w:r>
      <w:r>
        <w:rPr>
          <w:bCs/>
          <w:sz w:val="20"/>
          <w:szCs w:val="20"/>
          <w:lang w:val="en-GB"/>
        </w:rPr>
        <w:t xml:space="preserve"> not suitable for DL </w:t>
      </w:r>
      <w:r w:rsidR="00472FE9">
        <w:rPr>
          <w:bCs/>
          <w:sz w:val="20"/>
          <w:szCs w:val="20"/>
          <w:lang w:val="en-GB"/>
        </w:rPr>
        <w:t xml:space="preserve">scheduling as shown in Figure 2. </w:t>
      </w:r>
      <w:r w:rsidR="00593279">
        <w:rPr>
          <w:bCs/>
          <w:sz w:val="20"/>
          <w:szCs w:val="20"/>
          <w:lang w:val="en-GB"/>
        </w:rPr>
        <w:t>In the Figure 2, it is shown that m</w:t>
      </w:r>
      <w:r w:rsidR="00593279" w:rsidRPr="00593279">
        <w:rPr>
          <w:bCs/>
          <w:sz w:val="20"/>
          <w:szCs w:val="20"/>
          <w:lang w:val="en-GB"/>
        </w:rPr>
        <w:t xml:space="preserve">easurement gap starts at </w:t>
      </w:r>
      <w:proofErr w:type="spellStart"/>
      <w:r w:rsidR="00593279" w:rsidRPr="00593279">
        <w:rPr>
          <w:bCs/>
          <w:sz w:val="20"/>
          <w:szCs w:val="20"/>
          <w:lang w:val="en-GB"/>
        </w:rPr>
        <w:t>Subfram</w:t>
      </w:r>
      <w:proofErr w:type="spellEnd"/>
      <w:r w:rsidR="00593279" w:rsidRPr="00593279">
        <w:rPr>
          <w:bCs/>
          <w:sz w:val="20"/>
          <w:szCs w:val="20"/>
          <w:lang w:val="en-GB"/>
        </w:rPr>
        <w:t xml:space="preserve"> n=1. UL </w:t>
      </w:r>
      <w:proofErr w:type="spellStart"/>
      <w:r w:rsidR="00593279" w:rsidRPr="00593279">
        <w:rPr>
          <w:bCs/>
          <w:sz w:val="20"/>
          <w:szCs w:val="20"/>
          <w:lang w:val="en-GB"/>
        </w:rPr>
        <w:t>subframe</w:t>
      </w:r>
      <w:proofErr w:type="spellEnd"/>
      <w:r w:rsidR="00593279" w:rsidRPr="00593279">
        <w:rPr>
          <w:bCs/>
          <w:sz w:val="20"/>
          <w:szCs w:val="20"/>
          <w:lang w:val="en-GB"/>
        </w:rPr>
        <w:t xml:space="preserve"> N=2 is responsible for ACK/NAK for 8, 7, 4, 6 </w:t>
      </w:r>
      <w:proofErr w:type="spellStart"/>
      <w:r w:rsidR="00593279" w:rsidRPr="00593279">
        <w:rPr>
          <w:bCs/>
          <w:sz w:val="20"/>
          <w:szCs w:val="20"/>
          <w:lang w:val="en-GB"/>
        </w:rPr>
        <w:t>preceeding</w:t>
      </w:r>
      <w:proofErr w:type="spellEnd"/>
      <w:r w:rsidR="00593279" w:rsidRPr="00593279">
        <w:rPr>
          <w:bCs/>
          <w:sz w:val="20"/>
          <w:szCs w:val="20"/>
          <w:lang w:val="en-GB"/>
        </w:rPr>
        <w:t xml:space="preserve"> </w:t>
      </w:r>
      <w:proofErr w:type="spellStart"/>
      <w:r w:rsidR="00593279" w:rsidRPr="00593279">
        <w:rPr>
          <w:bCs/>
          <w:sz w:val="20"/>
          <w:szCs w:val="20"/>
          <w:lang w:val="en-GB"/>
        </w:rPr>
        <w:t>subframes</w:t>
      </w:r>
      <w:proofErr w:type="spellEnd"/>
      <w:r w:rsidR="00593279" w:rsidRPr="00593279">
        <w:rPr>
          <w:bCs/>
          <w:sz w:val="20"/>
          <w:szCs w:val="20"/>
          <w:lang w:val="en-GB"/>
        </w:rPr>
        <w:t>.</w:t>
      </w:r>
      <w:r w:rsidR="00593279">
        <w:rPr>
          <w:bCs/>
          <w:sz w:val="20"/>
          <w:szCs w:val="20"/>
          <w:lang w:val="en-GB"/>
        </w:rPr>
        <w:t xml:space="preserve"> </w:t>
      </w:r>
      <w:r w:rsidR="00472FE9">
        <w:rPr>
          <w:bCs/>
          <w:sz w:val="20"/>
          <w:szCs w:val="20"/>
          <w:lang w:val="en-GB"/>
        </w:rPr>
        <w:t>In addition, d</w:t>
      </w:r>
      <w:r w:rsidR="00593279" w:rsidRPr="00593279">
        <w:rPr>
          <w:bCs/>
          <w:sz w:val="20"/>
          <w:szCs w:val="20"/>
          <w:lang w:val="en-GB"/>
        </w:rPr>
        <w:t xml:space="preserve">ue to the </w:t>
      </w:r>
      <w:proofErr w:type="spellStart"/>
      <w:r w:rsidR="00593279" w:rsidRPr="00593279">
        <w:rPr>
          <w:bCs/>
          <w:sz w:val="20"/>
          <w:szCs w:val="20"/>
          <w:lang w:val="en-GB"/>
        </w:rPr>
        <w:t>subframe</w:t>
      </w:r>
      <w:proofErr w:type="spellEnd"/>
      <w:r w:rsidR="00593279" w:rsidRPr="00593279">
        <w:rPr>
          <w:bCs/>
          <w:sz w:val="20"/>
          <w:szCs w:val="20"/>
          <w:lang w:val="en-GB"/>
        </w:rPr>
        <w:t xml:space="preserve"> </w:t>
      </w:r>
      <w:r w:rsidR="00472FE9">
        <w:rPr>
          <w:bCs/>
          <w:sz w:val="20"/>
          <w:szCs w:val="20"/>
          <w:lang w:val="en-GB"/>
        </w:rPr>
        <w:t xml:space="preserve">right </w:t>
      </w:r>
      <w:r w:rsidR="00593279" w:rsidRPr="00593279">
        <w:rPr>
          <w:bCs/>
          <w:sz w:val="20"/>
          <w:szCs w:val="20"/>
          <w:lang w:val="en-GB"/>
        </w:rPr>
        <w:t xml:space="preserve">before the measurement gap is a DL </w:t>
      </w:r>
      <w:proofErr w:type="spellStart"/>
      <w:r w:rsidR="00593279" w:rsidRPr="00593279">
        <w:rPr>
          <w:bCs/>
          <w:sz w:val="20"/>
          <w:szCs w:val="20"/>
          <w:lang w:val="en-GB"/>
        </w:rPr>
        <w:t>subframe</w:t>
      </w:r>
      <w:proofErr w:type="spellEnd"/>
      <w:r w:rsidR="00593279" w:rsidRPr="00593279">
        <w:rPr>
          <w:bCs/>
          <w:sz w:val="20"/>
          <w:szCs w:val="20"/>
          <w:lang w:val="en-GB"/>
        </w:rPr>
        <w:t xml:space="preserve">, the UL </w:t>
      </w:r>
      <w:proofErr w:type="spellStart"/>
      <w:r w:rsidR="00593279" w:rsidRPr="00593279">
        <w:rPr>
          <w:bCs/>
          <w:sz w:val="20"/>
          <w:szCs w:val="20"/>
          <w:lang w:val="en-GB"/>
        </w:rPr>
        <w:t>subframe</w:t>
      </w:r>
      <w:proofErr w:type="spellEnd"/>
      <w:r w:rsidR="00593279" w:rsidRPr="00593279">
        <w:rPr>
          <w:bCs/>
          <w:sz w:val="20"/>
          <w:szCs w:val="20"/>
          <w:lang w:val="en-GB"/>
        </w:rPr>
        <w:t xml:space="preserve"> </w:t>
      </w:r>
      <w:r w:rsidR="00472FE9">
        <w:rPr>
          <w:bCs/>
          <w:sz w:val="20"/>
          <w:szCs w:val="20"/>
          <w:lang w:val="en-GB"/>
        </w:rPr>
        <w:t xml:space="preserve">immediately </w:t>
      </w:r>
      <w:r w:rsidR="00593279">
        <w:rPr>
          <w:bCs/>
          <w:sz w:val="20"/>
          <w:szCs w:val="20"/>
          <w:lang w:val="en-GB"/>
        </w:rPr>
        <w:t>a</w:t>
      </w:r>
      <w:r w:rsidR="00593279" w:rsidRPr="00593279">
        <w:rPr>
          <w:bCs/>
          <w:sz w:val="20"/>
          <w:szCs w:val="20"/>
          <w:lang w:val="en-GB"/>
        </w:rPr>
        <w:t xml:space="preserve">fter the measurement gap is not allowed to send UL data as defined </w:t>
      </w:r>
      <w:r w:rsidR="00472FE9">
        <w:rPr>
          <w:bCs/>
          <w:sz w:val="20"/>
          <w:szCs w:val="20"/>
          <w:lang w:val="en-GB"/>
        </w:rPr>
        <w:t>currently in 3GPP TS 36.133.</w:t>
      </w:r>
    </w:p>
    <w:p w:rsidR="00E073A0" w:rsidRDefault="00E073A0" w:rsidP="00061C39">
      <w:pPr>
        <w:pStyle w:val="BodyText"/>
        <w:rPr>
          <w:bCs/>
          <w:sz w:val="20"/>
          <w:szCs w:val="20"/>
          <w:lang w:val="en-GB"/>
        </w:rPr>
      </w:pPr>
    </w:p>
    <w:p w:rsidR="00521883" w:rsidRDefault="00521883" w:rsidP="00521883">
      <w:pPr>
        <w:pStyle w:val="TH"/>
      </w:pPr>
    </w:p>
    <w:p w:rsidR="00E073A0" w:rsidRDefault="00E073A0" w:rsidP="00061C39">
      <w:pPr>
        <w:pStyle w:val="BodyText"/>
        <w:rPr>
          <w:bCs/>
          <w:sz w:val="20"/>
          <w:szCs w:val="20"/>
        </w:rPr>
      </w:pPr>
    </w:p>
    <w:p w:rsidR="00E073A0" w:rsidRDefault="00E073A0" w:rsidP="00061C39">
      <w:pPr>
        <w:pStyle w:val="BodyText"/>
        <w:rPr>
          <w:bCs/>
          <w:sz w:val="20"/>
          <w:szCs w:val="20"/>
        </w:rPr>
      </w:pPr>
    </w:p>
    <w:p w:rsidR="00E073A0" w:rsidRDefault="00E073A0" w:rsidP="00061C39">
      <w:pPr>
        <w:pStyle w:val="BodyText"/>
        <w:rPr>
          <w:bCs/>
          <w:sz w:val="20"/>
          <w:szCs w:val="20"/>
        </w:rPr>
      </w:pPr>
    </w:p>
    <w:p w:rsidR="00ED5A58" w:rsidRDefault="00E073A0" w:rsidP="00061C39">
      <w:pPr>
        <w:pStyle w:val="BodyTex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</w:p>
    <w:p w:rsidR="00ED5A58" w:rsidRDefault="00ED5A58" w:rsidP="00061C39">
      <w:pPr>
        <w:pStyle w:val="BodyText"/>
        <w:rPr>
          <w:bCs/>
          <w:sz w:val="20"/>
          <w:szCs w:val="20"/>
        </w:rPr>
      </w:pPr>
    </w:p>
    <w:p w:rsidR="003205A6" w:rsidRDefault="003205A6" w:rsidP="00ED5A58">
      <w:pPr>
        <w:pStyle w:val="BodyText"/>
        <w:rPr>
          <w:b/>
          <w:bCs/>
          <w:sz w:val="20"/>
          <w:szCs w:val="20"/>
          <w:lang w:val="en-GB"/>
        </w:rPr>
      </w:pPr>
      <w:r w:rsidRPr="003205A6">
        <w:rPr>
          <w:b/>
          <w:bCs/>
          <w:noProof/>
          <w:sz w:val="20"/>
          <w:szCs w:val="20"/>
          <w:lang w:eastAsia="zh-CN"/>
        </w:rPr>
        <w:drawing>
          <wp:inline distT="0" distB="0" distL="0" distR="0">
            <wp:extent cx="5943600" cy="2380615"/>
            <wp:effectExtent l="0" t="0" r="0" b="0"/>
            <wp:docPr id="2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382000" cy="3357265"/>
                      <a:chOff x="304800" y="1143000"/>
                      <a:chExt cx="8382000" cy="3357265"/>
                    </a:xfrm>
                  </a:grpSpPr>
                  <a:cxnSp>
                    <a:nvCxnSpPr>
                      <a:cNvPr id="5" name="Straight Arrow Connector 4"/>
                      <a:cNvCxnSpPr>
                        <a:stCxn id="33" idx="2"/>
                        <a:endCxn id="52" idx="0"/>
                      </a:cNvCxnSpPr>
                    </a:nvCxnSpPr>
                    <a:spPr>
                      <a:xfrm>
                        <a:off x="3019425" y="1905000"/>
                        <a:ext cx="0" cy="83185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" name="Straight Arrow Connector 5"/>
                      <a:cNvCxnSpPr/>
                    </a:nvCxnSpPr>
                    <a:spPr>
                      <a:xfrm>
                        <a:off x="3971925" y="1447800"/>
                        <a:ext cx="0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sysDash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" name="Straight Arrow Connector 6"/>
                      <a:cNvCxnSpPr>
                        <a:stCxn id="36" idx="2"/>
                        <a:endCxn id="55" idx="0"/>
                      </a:cNvCxnSpPr>
                    </a:nvCxnSpPr>
                    <a:spPr>
                      <a:xfrm>
                        <a:off x="3705225" y="1905000"/>
                        <a:ext cx="0" cy="83185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8" name="Straight Arrow Connector 7"/>
                      <a:cNvCxnSpPr>
                        <a:stCxn id="37" idx="2"/>
                        <a:endCxn id="56" idx="0"/>
                      </a:cNvCxnSpPr>
                    </a:nvCxnSpPr>
                    <a:spPr>
                      <a:xfrm>
                        <a:off x="3933825" y="1905000"/>
                        <a:ext cx="0" cy="83185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9" name="Straight Arrow Connector 8"/>
                      <a:cNvCxnSpPr>
                        <a:endCxn id="74" idx="0"/>
                      </a:cNvCxnSpPr>
                    </a:nvCxnSpPr>
                    <a:spPr>
                      <a:xfrm>
                        <a:off x="4162425" y="1905000"/>
                        <a:ext cx="0" cy="83185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0" name="TextBox 9"/>
                      <a:cNvSpPr txBox="1"/>
                    </a:nvSpPr>
                    <a:spPr>
                      <a:xfrm>
                        <a:off x="4267200" y="1143000"/>
                        <a:ext cx="139012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Measurement gap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13" name="TextBox 12"/>
                      <a:cNvSpPr txBox="1"/>
                    </a:nvSpPr>
                    <a:spPr>
                      <a:xfrm>
                        <a:off x="304800" y="3810000"/>
                        <a:ext cx="1402948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err="1" smtClean="0"/>
                            <a:t>Subframe</a:t>
                          </a:r>
                          <a:r>
                            <a:rPr lang="en-US" sz="1200" dirty="0" smtClean="0"/>
                            <a:t> number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cxnSp>
                    <a:nvCxnSpPr>
                      <a:cNvPr id="14" name="Straight Arrow Connector 13"/>
                      <a:cNvCxnSpPr>
                        <a:stCxn id="39" idx="0"/>
                        <a:endCxn id="20" idx="2"/>
                      </a:cNvCxnSpPr>
                    </a:nvCxnSpPr>
                    <a:spPr>
                      <a:xfrm flipV="1">
                        <a:off x="4619625" y="1905000"/>
                        <a:ext cx="0" cy="831850"/>
                      </a:xfrm>
                      <a:prstGeom prst="straightConnector1">
                        <a:avLst/>
                      </a:prstGeom>
                      <a:ln>
                        <a:solidFill>
                          <a:srgbClr val="C00000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5" name="TextBox 14"/>
                      <a:cNvSpPr txBox="1"/>
                    </a:nvSpPr>
                    <a:spPr>
                      <a:xfrm>
                        <a:off x="5638800" y="2209800"/>
                        <a:ext cx="228600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rgbClr val="C00000"/>
                              </a:solidFill>
                            </a:rPr>
                            <a:t>X</a:t>
                          </a:r>
                          <a:endParaRPr lang="en-US" sz="1200" dirty="0">
                            <a:solidFill>
                              <a:srgbClr val="C0000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" name="TextBox 15"/>
                      <a:cNvSpPr txBox="1"/>
                    </a:nvSpPr>
                    <a:spPr>
                      <a:xfrm>
                        <a:off x="1247775" y="2660650"/>
                        <a:ext cx="457176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UE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17" name="TextBox 16"/>
                      <a:cNvSpPr txBox="1"/>
                    </a:nvSpPr>
                    <a:spPr>
                      <a:xfrm>
                        <a:off x="1066800" y="1524000"/>
                        <a:ext cx="588623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err="1" smtClean="0"/>
                            <a:t>eNB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18" name="TextBox 17"/>
                      <a:cNvSpPr txBox="1"/>
                    </a:nvSpPr>
                    <a:spPr>
                      <a:xfrm>
                        <a:off x="4495800" y="2209800"/>
                        <a:ext cx="228600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rgbClr val="C00000"/>
                              </a:solidFill>
                            </a:rPr>
                            <a:t>X</a:t>
                          </a:r>
                          <a:endParaRPr lang="en-US" sz="1200" dirty="0">
                            <a:solidFill>
                              <a:srgbClr val="C0000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9" name="Rectangle 18"/>
                      <a:cNvSpPr/>
                    </a:nvSpPr>
                    <a:spPr>
                      <a:xfrm>
                        <a:off x="4276725" y="160020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0" name="Rectangle 19"/>
                      <a:cNvSpPr/>
                    </a:nvSpPr>
                    <a:spPr>
                      <a:xfrm>
                        <a:off x="4505325" y="160020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U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" name="Rectangle 20"/>
                      <a:cNvSpPr/>
                    </a:nvSpPr>
                    <a:spPr>
                      <a:xfrm>
                        <a:off x="4733925" y="160020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" name="Rectangle 21"/>
                      <a:cNvSpPr/>
                    </a:nvSpPr>
                    <a:spPr>
                      <a:xfrm>
                        <a:off x="4962525" y="160020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" name="Rectangle 22"/>
                      <a:cNvSpPr/>
                    </a:nvSpPr>
                    <a:spPr>
                      <a:xfrm>
                        <a:off x="5191125" y="160020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" name="Rectangle 23"/>
                      <a:cNvSpPr/>
                    </a:nvSpPr>
                    <a:spPr>
                      <a:xfrm>
                        <a:off x="5419725" y="160020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5" name="Rectangle 24"/>
                      <a:cNvSpPr/>
                    </a:nvSpPr>
                    <a:spPr>
                      <a:xfrm>
                        <a:off x="56483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U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6" name="Rectangle 25"/>
                      <a:cNvSpPr/>
                    </a:nvSpPr>
                    <a:spPr>
                      <a:xfrm>
                        <a:off x="58769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7" name="Rectangle 26"/>
                      <a:cNvSpPr/>
                    </a:nvSpPr>
                    <a:spPr>
                      <a:xfrm>
                        <a:off x="61055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8" name="Rectangle 27"/>
                      <a:cNvSpPr/>
                    </a:nvSpPr>
                    <a:spPr>
                      <a:xfrm>
                        <a:off x="17621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9" name="Rectangle 28"/>
                      <a:cNvSpPr/>
                    </a:nvSpPr>
                    <a:spPr>
                      <a:xfrm>
                        <a:off x="19907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0" name="Rectangle 29"/>
                      <a:cNvSpPr/>
                    </a:nvSpPr>
                    <a:spPr>
                      <a:xfrm>
                        <a:off x="22193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U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" name="Rectangle 30"/>
                      <a:cNvSpPr/>
                    </a:nvSpPr>
                    <a:spPr>
                      <a:xfrm>
                        <a:off x="24479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2" name="Rectangle 31"/>
                      <a:cNvSpPr/>
                    </a:nvSpPr>
                    <a:spPr>
                      <a:xfrm>
                        <a:off x="2676525" y="1600200"/>
                        <a:ext cx="228600" cy="3048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69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3" name="Rectangle 32"/>
                      <a:cNvSpPr/>
                    </a:nvSpPr>
                    <a:spPr>
                      <a:xfrm>
                        <a:off x="2905125" y="1600200"/>
                        <a:ext cx="228600" cy="3048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69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4" name="Rectangle 33"/>
                      <a:cNvSpPr/>
                    </a:nvSpPr>
                    <a:spPr>
                      <a:xfrm>
                        <a:off x="3133725" y="1600200"/>
                        <a:ext cx="228600" cy="3048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5" name="Rectangle 34"/>
                      <a:cNvSpPr/>
                    </a:nvSpPr>
                    <a:spPr>
                      <a:xfrm>
                        <a:off x="33623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U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6" name="Rectangle 35"/>
                      <a:cNvSpPr/>
                    </a:nvSpPr>
                    <a:spPr>
                      <a:xfrm>
                        <a:off x="3590925" y="1600200"/>
                        <a:ext cx="228600" cy="3048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69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7" name="Rectangle 36"/>
                      <a:cNvSpPr/>
                    </a:nvSpPr>
                    <a:spPr>
                      <a:xfrm>
                        <a:off x="3819525" y="1600200"/>
                        <a:ext cx="228600" cy="3048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69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8" name="Rectangle 37"/>
                      <a:cNvSpPr/>
                    </a:nvSpPr>
                    <a:spPr>
                      <a:xfrm>
                        <a:off x="4276725" y="273685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9" name="Rectangle 38"/>
                      <a:cNvSpPr/>
                    </a:nvSpPr>
                    <a:spPr>
                      <a:xfrm>
                        <a:off x="4505325" y="273685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U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0" name="Rectangle 39"/>
                      <a:cNvSpPr/>
                    </a:nvSpPr>
                    <a:spPr>
                      <a:xfrm>
                        <a:off x="4733925" y="273685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1" name="Rectangle 40"/>
                      <a:cNvSpPr/>
                    </a:nvSpPr>
                    <a:spPr>
                      <a:xfrm>
                        <a:off x="4962525" y="273685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2" name="Rectangle 41"/>
                      <a:cNvSpPr/>
                    </a:nvSpPr>
                    <a:spPr>
                      <a:xfrm>
                        <a:off x="5191125" y="273685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3" name="Rectangle 42"/>
                      <a:cNvSpPr/>
                    </a:nvSpPr>
                    <a:spPr>
                      <a:xfrm>
                        <a:off x="5419725" y="273685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4" name="Rectangle 43"/>
                      <a:cNvSpPr/>
                    </a:nvSpPr>
                    <a:spPr>
                      <a:xfrm>
                        <a:off x="56483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U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5" name="Rectangle 44"/>
                      <a:cNvSpPr/>
                    </a:nvSpPr>
                    <a:spPr>
                      <a:xfrm>
                        <a:off x="58769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6" name="Rectangle 45"/>
                      <a:cNvSpPr/>
                    </a:nvSpPr>
                    <a:spPr>
                      <a:xfrm>
                        <a:off x="61055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7" name="Rectangle 46"/>
                      <a:cNvSpPr/>
                    </a:nvSpPr>
                    <a:spPr>
                      <a:xfrm>
                        <a:off x="17621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8" name="Rectangle 47"/>
                      <a:cNvSpPr/>
                    </a:nvSpPr>
                    <a:spPr>
                      <a:xfrm>
                        <a:off x="19907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9" name="Rectangle 48"/>
                      <a:cNvSpPr/>
                    </a:nvSpPr>
                    <a:spPr>
                      <a:xfrm>
                        <a:off x="22193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U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0" name="Rectangle 49"/>
                      <a:cNvSpPr/>
                    </a:nvSpPr>
                    <a:spPr>
                      <a:xfrm>
                        <a:off x="24479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1" name="Rectangle 50"/>
                      <a:cNvSpPr/>
                    </a:nvSpPr>
                    <a:spPr>
                      <a:xfrm>
                        <a:off x="2676525" y="2736850"/>
                        <a:ext cx="228600" cy="3048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69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2" name="Rectangle 51"/>
                      <a:cNvSpPr/>
                    </a:nvSpPr>
                    <a:spPr>
                      <a:xfrm>
                        <a:off x="2905125" y="2736850"/>
                        <a:ext cx="228600" cy="3048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69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3" name="Rectangle 52"/>
                      <a:cNvSpPr/>
                    </a:nvSpPr>
                    <a:spPr>
                      <a:xfrm>
                        <a:off x="3133725" y="2736850"/>
                        <a:ext cx="228600" cy="3048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4" name="Rectangle 53"/>
                      <a:cNvSpPr/>
                    </a:nvSpPr>
                    <a:spPr>
                      <a:xfrm>
                        <a:off x="33623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U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5" name="Rectangle 54"/>
                      <a:cNvSpPr/>
                    </a:nvSpPr>
                    <a:spPr>
                      <a:xfrm>
                        <a:off x="3590925" y="2736850"/>
                        <a:ext cx="228600" cy="3048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69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6" name="Rectangle 55"/>
                      <a:cNvSpPr/>
                    </a:nvSpPr>
                    <a:spPr>
                      <a:xfrm>
                        <a:off x="3819525" y="2736850"/>
                        <a:ext cx="228600" cy="3048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69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7" name="Rectangle 56"/>
                      <a:cNvSpPr/>
                    </a:nvSpPr>
                    <a:spPr>
                      <a:xfrm>
                        <a:off x="65627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8" name="Rectangle 57"/>
                      <a:cNvSpPr/>
                    </a:nvSpPr>
                    <a:spPr>
                      <a:xfrm>
                        <a:off x="67913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U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9" name="Rectangle 58"/>
                      <a:cNvSpPr/>
                    </a:nvSpPr>
                    <a:spPr>
                      <a:xfrm>
                        <a:off x="70199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0" name="Rectangle 59"/>
                      <a:cNvSpPr/>
                    </a:nvSpPr>
                    <a:spPr>
                      <a:xfrm>
                        <a:off x="63341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1" name="Rectangle 60"/>
                      <a:cNvSpPr/>
                    </a:nvSpPr>
                    <a:spPr>
                      <a:xfrm>
                        <a:off x="65627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2" name="Rectangle 61"/>
                      <a:cNvSpPr/>
                    </a:nvSpPr>
                    <a:spPr>
                      <a:xfrm>
                        <a:off x="67913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U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3" name="Rectangle 62"/>
                      <a:cNvSpPr/>
                    </a:nvSpPr>
                    <a:spPr>
                      <a:xfrm>
                        <a:off x="70199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4" name="Rectangle 63"/>
                      <a:cNvSpPr/>
                    </a:nvSpPr>
                    <a:spPr>
                      <a:xfrm>
                        <a:off x="63341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65" name="Elbow Connector 64"/>
                      <a:cNvCxnSpPr>
                        <a:stCxn id="55" idx="2"/>
                        <a:endCxn id="39" idx="2"/>
                      </a:cNvCxnSpPr>
                    </a:nvCxnSpPr>
                    <a:spPr>
                      <a:xfrm rot="16200000" flipH="1">
                        <a:off x="4162425" y="2584450"/>
                        <a:ext cx="12700" cy="914400"/>
                      </a:xfrm>
                      <a:prstGeom prst="bentConnector3">
                        <a:avLst>
                          <a:gd name="adj1" fmla="val 1275000"/>
                        </a:avLst>
                      </a:prstGeom>
                      <a:ln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6" name="Elbow Connector 65"/>
                      <a:cNvCxnSpPr>
                        <a:stCxn id="52" idx="2"/>
                        <a:endCxn id="39" idx="2"/>
                      </a:cNvCxnSpPr>
                    </a:nvCxnSpPr>
                    <a:spPr>
                      <a:xfrm rot="16200000" flipH="1">
                        <a:off x="3819525" y="2241550"/>
                        <a:ext cx="12700" cy="1600200"/>
                      </a:xfrm>
                      <a:prstGeom prst="bentConnector3">
                        <a:avLst>
                          <a:gd name="adj1" fmla="val 2250001"/>
                        </a:avLst>
                      </a:prstGeom>
                      <a:ln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7" name="Elbow Connector 66"/>
                      <a:cNvCxnSpPr>
                        <a:stCxn id="51" idx="2"/>
                        <a:endCxn id="39" idx="2"/>
                      </a:cNvCxnSpPr>
                    </a:nvCxnSpPr>
                    <a:spPr>
                      <a:xfrm rot="16200000" flipH="1">
                        <a:off x="3705225" y="2127250"/>
                        <a:ext cx="12700" cy="1828800"/>
                      </a:xfrm>
                      <a:prstGeom prst="bentConnector3">
                        <a:avLst>
                          <a:gd name="adj1" fmla="val 2700001"/>
                        </a:avLst>
                      </a:prstGeom>
                      <a:ln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8" name="Elbow Connector 67"/>
                      <a:cNvCxnSpPr>
                        <a:stCxn id="56" idx="2"/>
                        <a:endCxn id="44" idx="2"/>
                      </a:cNvCxnSpPr>
                    </a:nvCxnSpPr>
                    <a:spPr>
                      <a:xfrm rot="16200000" flipH="1">
                        <a:off x="4848225" y="2127250"/>
                        <a:ext cx="12700" cy="1828800"/>
                      </a:xfrm>
                      <a:prstGeom prst="bentConnector3">
                        <a:avLst>
                          <a:gd name="adj1" fmla="val 4275001"/>
                        </a:avLst>
                      </a:prstGeom>
                      <a:ln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9" name="Elbow Connector 68"/>
                      <a:cNvCxnSpPr>
                        <a:endCxn id="44" idx="2"/>
                      </a:cNvCxnSpPr>
                    </a:nvCxnSpPr>
                    <a:spPr>
                      <a:xfrm rot="16200000" flipH="1">
                        <a:off x="4962525" y="2241550"/>
                        <a:ext cx="12700" cy="1600200"/>
                      </a:xfrm>
                      <a:prstGeom prst="bentConnector3">
                        <a:avLst>
                          <a:gd name="adj1" fmla="val 3450001"/>
                        </a:avLst>
                      </a:prstGeom>
                      <a:ln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0" name="Straight Arrow Connector 69"/>
                      <a:cNvCxnSpPr>
                        <a:stCxn id="44" idx="0"/>
                        <a:endCxn id="25" idx="2"/>
                      </a:cNvCxnSpPr>
                    </a:nvCxnSpPr>
                    <a:spPr>
                      <a:xfrm flipV="1">
                        <a:off x="5762625" y="1905000"/>
                        <a:ext cx="0" cy="831850"/>
                      </a:xfrm>
                      <a:prstGeom prst="straightConnector1">
                        <a:avLst/>
                      </a:prstGeom>
                      <a:ln>
                        <a:solidFill>
                          <a:srgbClr val="C00000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1" name="Straight Arrow Connector 70"/>
                      <a:cNvCxnSpPr>
                        <a:stCxn id="32" idx="2"/>
                        <a:endCxn id="51" idx="0"/>
                      </a:cNvCxnSpPr>
                    </a:nvCxnSpPr>
                    <a:spPr>
                      <a:xfrm>
                        <a:off x="2790825" y="1905000"/>
                        <a:ext cx="0" cy="83185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2" name="Rectangle 71"/>
                      <a:cNvSpPr/>
                    </a:nvSpPr>
                    <a:spPr>
                      <a:xfrm>
                        <a:off x="4267200" y="1219200"/>
                        <a:ext cx="1371600" cy="1828800"/>
                      </a:xfrm>
                      <a:prstGeom prst="rect">
                        <a:avLst/>
                      </a:prstGeom>
                      <a:solidFill>
                        <a:schemeClr val="accent2">
                          <a:lumMod val="40000"/>
                          <a:lumOff val="60000"/>
                          <a:alpha val="32000"/>
                        </a:schemeClr>
                      </a:solidFill>
                      <a:ln>
                        <a:noFill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3" name="Rectangle 72"/>
                      <a:cNvSpPr/>
                    </a:nvSpPr>
                    <a:spPr>
                      <a:xfrm>
                        <a:off x="4048125" y="1600200"/>
                        <a:ext cx="228600" cy="3048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69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4" name="Rectangle 73"/>
                      <a:cNvSpPr/>
                    </a:nvSpPr>
                    <a:spPr>
                      <a:xfrm>
                        <a:off x="4048125" y="2736850"/>
                        <a:ext cx="228600" cy="3048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69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5" name="Rectangle 74"/>
                      <a:cNvSpPr/>
                    </a:nvSpPr>
                    <a:spPr>
                      <a:xfrm>
                        <a:off x="6934200" y="3581400"/>
                        <a:ext cx="228600" cy="3048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69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6" name="Rectangle 75"/>
                      <a:cNvSpPr/>
                    </a:nvSpPr>
                    <a:spPr>
                      <a:xfrm>
                        <a:off x="7162800" y="3581400"/>
                        <a:ext cx="1447800" cy="276999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No DL scheduling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cxnSp>
                    <a:nvCxnSpPr>
                      <a:cNvPr id="85" name="Straight Connector 84"/>
                      <a:cNvCxnSpPr/>
                    </a:nvCxnSpPr>
                    <a:spPr>
                      <a:xfrm>
                        <a:off x="1752600" y="3810000"/>
                        <a:ext cx="0" cy="838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98" name="Rectangle 97"/>
                      <a:cNvSpPr/>
                    </a:nvSpPr>
                    <a:spPr>
                      <a:xfrm>
                        <a:off x="17526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0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9" name="Rectangle 98"/>
                      <a:cNvSpPr/>
                    </a:nvSpPr>
                    <a:spPr>
                      <a:xfrm>
                        <a:off x="19812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1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0" name="Rectangle 99"/>
                      <a:cNvSpPr/>
                    </a:nvSpPr>
                    <a:spPr>
                      <a:xfrm>
                        <a:off x="22098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2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1" name="Rectangle 100"/>
                      <a:cNvSpPr/>
                    </a:nvSpPr>
                    <a:spPr>
                      <a:xfrm>
                        <a:off x="24384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3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2" name="Rectangle 101"/>
                      <a:cNvSpPr/>
                    </a:nvSpPr>
                    <a:spPr>
                      <a:xfrm>
                        <a:off x="26670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4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3" name="Rectangle 102"/>
                      <a:cNvSpPr/>
                    </a:nvSpPr>
                    <a:spPr>
                      <a:xfrm>
                        <a:off x="28956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5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4" name="Rectangle 103"/>
                      <a:cNvSpPr/>
                    </a:nvSpPr>
                    <a:spPr>
                      <a:xfrm>
                        <a:off x="31242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6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5" name="Rectangle 104"/>
                      <a:cNvSpPr/>
                    </a:nvSpPr>
                    <a:spPr>
                      <a:xfrm>
                        <a:off x="33528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7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6" name="Rectangle 105"/>
                      <a:cNvSpPr/>
                    </a:nvSpPr>
                    <a:spPr>
                      <a:xfrm>
                        <a:off x="35814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8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7" name="Rectangle 106"/>
                      <a:cNvSpPr/>
                    </a:nvSpPr>
                    <a:spPr>
                      <a:xfrm>
                        <a:off x="38100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9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6" name="Rectangle 115"/>
                      <a:cNvSpPr/>
                    </a:nvSpPr>
                    <a:spPr>
                      <a:xfrm>
                        <a:off x="40386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0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7" name="Rectangle 116"/>
                      <a:cNvSpPr/>
                    </a:nvSpPr>
                    <a:spPr>
                      <a:xfrm>
                        <a:off x="42672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1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8" name="Rectangle 117"/>
                      <a:cNvSpPr/>
                    </a:nvSpPr>
                    <a:spPr>
                      <a:xfrm>
                        <a:off x="44958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2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9" name="Rectangle 118"/>
                      <a:cNvSpPr/>
                    </a:nvSpPr>
                    <a:spPr>
                      <a:xfrm>
                        <a:off x="47244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3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0" name="Rectangle 119"/>
                      <a:cNvSpPr/>
                    </a:nvSpPr>
                    <a:spPr>
                      <a:xfrm>
                        <a:off x="49530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4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1" name="Rectangle 120"/>
                      <a:cNvSpPr/>
                    </a:nvSpPr>
                    <a:spPr>
                      <a:xfrm>
                        <a:off x="51816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5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2" name="Rectangle 121"/>
                      <a:cNvSpPr/>
                    </a:nvSpPr>
                    <a:spPr>
                      <a:xfrm>
                        <a:off x="54102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6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3" name="Rectangle 122"/>
                      <a:cNvSpPr/>
                    </a:nvSpPr>
                    <a:spPr>
                      <a:xfrm>
                        <a:off x="56388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7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4" name="Rectangle 123"/>
                      <a:cNvSpPr/>
                    </a:nvSpPr>
                    <a:spPr>
                      <a:xfrm>
                        <a:off x="58674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8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25" name="Rectangle 124"/>
                      <a:cNvSpPr/>
                    </a:nvSpPr>
                    <a:spPr>
                      <a:xfrm>
                        <a:off x="60960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9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28" name="Straight Connector 127"/>
                      <a:cNvCxnSpPr/>
                    </a:nvCxnSpPr>
                    <a:spPr>
                      <a:xfrm>
                        <a:off x="4038600" y="3810000"/>
                        <a:ext cx="0" cy="838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29" name="Straight Connector 128"/>
                      <a:cNvCxnSpPr/>
                    </a:nvCxnSpPr>
                    <a:spPr>
                      <a:xfrm>
                        <a:off x="6324600" y="3810000"/>
                        <a:ext cx="0" cy="838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1" name="Straight Arrow Connector 130"/>
                      <a:cNvCxnSpPr/>
                    </a:nvCxnSpPr>
                    <a:spPr>
                      <a:xfrm>
                        <a:off x="1752600" y="4495800"/>
                        <a:ext cx="2286000" cy="0"/>
                      </a:xfrm>
                      <a:prstGeom prst="straightConnector1">
                        <a:avLst/>
                      </a:prstGeom>
                      <a:ln>
                        <a:headEnd type="triangle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2" name="Straight Arrow Connector 131"/>
                      <a:cNvCxnSpPr/>
                    </a:nvCxnSpPr>
                    <a:spPr>
                      <a:xfrm>
                        <a:off x="4038600" y="4495800"/>
                        <a:ext cx="2286000" cy="0"/>
                      </a:xfrm>
                      <a:prstGeom prst="straightConnector1">
                        <a:avLst/>
                      </a:prstGeom>
                      <a:ln>
                        <a:headEnd type="triangle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5" name="Straight Arrow Connector 134"/>
                      <a:cNvCxnSpPr/>
                    </a:nvCxnSpPr>
                    <a:spPr>
                      <a:xfrm>
                        <a:off x="3257550" y="1905000"/>
                        <a:ext cx="0" cy="83185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45" name="Elbow Connector 144"/>
                      <a:cNvCxnSpPr>
                        <a:stCxn id="53" idx="2"/>
                        <a:endCxn id="39" idx="2"/>
                      </a:cNvCxnSpPr>
                    </a:nvCxnSpPr>
                    <a:spPr>
                      <a:xfrm rot="16200000" flipH="1">
                        <a:off x="3933825" y="2355850"/>
                        <a:ext cx="12700" cy="1371600"/>
                      </a:xfrm>
                      <a:prstGeom prst="bentConnector3">
                        <a:avLst>
                          <a:gd name="adj1" fmla="val 1800000"/>
                        </a:avLst>
                      </a:prstGeom>
                      <a:ln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09" name="Rectangle 108"/>
                      <a:cNvSpPr/>
                    </a:nvSpPr>
                    <a:spPr>
                      <a:xfrm>
                        <a:off x="6934200" y="4038600"/>
                        <a:ext cx="228600" cy="304800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69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0" name="Rectangle 109"/>
                      <a:cNvSpPr/>
                    </a:nvSpPr>
                    <a:spPr>
                      <a:xfrm>
                        <a:off x="7239000" y="4038600"/>
                        <a:ext cx="1447800" cy="46166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No DL scheduling in </a:t>
                          </a:r>
                          <a:r>
                            <a:rPr lang="en-GB" sz="1200" dirty="0" err="1" smtClean="0"/>
                            <a:t>DwPTS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3205A6" w:rsidRDefault="003205A6" w:rsidP="00ED5A58">
      <w:pPr>
        <w:pStyle w:val="BodyText"/>
        <w:rPr>
          <w:b/>
          <w:bCs/>
          <w:sz w:val="20"/>
          <w:szCs w:val="20"/>
          <w:lang w:val="en-GB"/>
        </w:rPr>
      </w:pPr>
    </w:p>
    <w:p w:rsidR="00ED5A58" w:rsidRPr="00ED5A58" w:rsidRDefault="00ED5A58" w:rsidP="00ED5A58">
      <w:pPr>
        <w:pStyle w:val="BodyText"/>
        <w:rPr>
          <w:b/>
          <w:bCs/>
          <w:sz w:val="20"/>
          <w:szCs w:val="20"/>
        </w:rPr>
      </w:pPr>
      <w:r w:rsidRPr="00ED5A58">
        <w:rPr>
          <w:b/>
          <w:bCs/>
          <w:sz w:val="20"/>
          <w:szCs w:val="20"/>
          <w:lang w:val="en-GB"/>
        </w:rPr>
        <w:t>Figure</w:t>
      </w:r>
      <w:r w:rsidRPr="00ED5A58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2</w:t>
      </w:r>
      <w:r w:rsidRPr="00ED5A58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For TDD UL/DL Configuration 2, i</w:t>
      </w:r>
      <w:r w:rsidRPr="00ED5A58">
        <w:rPr>
          <w:b/>
          <w:bCs/>
          <w:sz w:val="20"/>
          <w:szCs w:val="20"/>
        </w:rPr>
        <w:t xml:space="preserve">f measurement gap starts at </w:t>
      </w:r>
      <w:proofErr w:type="spellStart"/>
      <w:r w:rsidRPr="00ED5A58">
        <w:rPr>
          <w:b/>
          <w:bCs/>
          <w:sz w:val="20"/>
          <w:szCs w:val="20"/>
        </w:rPr>
        <w:t>subframe</w:t>
      </w:r>
      <w:proofErr w:type="spellEnd"/>
      <w:r w:rsidRPr="00ED5A58">
        <w:rPr>
          <w:b/>
          <w:bCs/>
          <w:sz w:val="20"/>
          <w:szCs w:val="20"/>
        </w:rPr>
        <w:t xml:space="preserve"> </w:t>
      </w:r>
      <w:r w:rsidRPr="00ED5A58">
        <w:rPr>
          <w:b/>
          <w:bCs/>
          <w:i/>
          <w:sz w:val="20"/>
          <w:szCs w:val="20"/>
        </w:rPr>
        <w:t>n</w:t>
      </w:r>
      <w:r>
        <w:rPr>
          <w:b/>
          <w:bCs/>
          <w:i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with measurement offset 1</w:t>
      </w:r>
      <w:r w:rsidRPr="00ED5A58">
        <w:rPr>
          <w:b/>
          <w:bCs/>
          <w:i/>
          <w:sz w:val="20"/>
          <w:szCs w:val="20"/>
        </w:rPr>
        <w:t xml:space="preserve">, </w:t>
      </w:r>
      <w:r w:rsidRPr="00ED5A58">
        <w:rPr>
          <w:b/>
          <w:bCs/>
          <w:sz w:val="20"/>
          <w:szCs w:val="20"/>
        </w:rPr>
        <w:t xml:space="preserve">BS will not schedule DL package </w:t>
      </w:r>
      <w:r>
        <w:rPr>
          <w:b/>
          <w:bCs/>
          <w:sz w:val="20"/>
          <w:szCs w:val="20"/>
        </w:rPr>
        <w:t xml:space="preserve">within </w:t>
      </w:r>
      <w:proofErr w:type="spellStart"/>
      <w:r>
        <w:rPr>
          <w:b/>
          <w:bCs/>
          <w:sz w:val="20"/>
          <w:szCs w:val="20"/>
        </w:rPr>
        <w:t>subframes</w:t>
      </w:r>
      <w:proofErr w:type="spellEnd"/>
      <w:r>
        <w:rPr>
          <w:b/>
          <w:bCs/>
          <w:sz w:val="20"/>
          <w:szCs w:val="20"/>
        </w:rPr>
        <w:t xml:space="preserve"> n-7</w:t>
      </w:r>
      <w:r w:rsidRPr="00ED5A58">
        <w:rPr>
          <w:b/>
          <w:bCs/>
          <w:sz w:val="20"/>
          <w:szCs w:val="20"/>
        </w:rPr>
        <w:t xml:space="preserve"> to n-1 </w:t>
      </w:r>
      <w:proofErr w:type="spellStart"/>
      <w:r w:rsidRPr="00ED5A58">
        <w:rPr>
          <w:b/>
          <w:bCs/>
          <w:sz w:val="20"/>
          <w:szCs w:val="20"/>
        </w:rPr>
        <w:t>subframes</w:t>
      </w:r>
      <w:proofErr w:type="spellEnd"/>
      <w:r w:rsidRPr="00ED5A58">
        <w:rPr>
          <w:b/>
          <w:bCs/>
          <w:sz w:val="20"/>
          <w:szCs w:val="20"/>
        </w:rPr>
        <w:t xml:space="preserve"> due to UE cannot send back HARQ ACK/NACK for these </w:t>
      </w:r>
      <w:proofErr w:type="spellStart"/>
      <w:r w:rsidRPr="00ED5A58">
        <w:rPr>
          <w:b/>
          <w:bCs/>
          <w:sz w:val="20"/>
          <w:szCs w:val="20"/>
        </w:rPr>
        <w:t>subframes</w:t>
      </w:r>
      <w:proofErr w:type="spellEnd"/>
      <w:r w:rsidRPr="00ED5A58">
        <w:rPr>
          <w:b/>
          <w:bCs/>
          <w:sz w:val="20"/>
          <w:szCs w:val="20"/>
        </w:rPr>
        <w:t>.</w:t>
      </w:r>
    </w:p>
    <w:p w:rsidR="00ED5A58" w:rsidRPr="00ED5A58" w:rsidRDefault="00ED5A58" w:rsidP="00061C39">
      <w:pPr>
        <w:pStyle w:val="BodyText"/>
        <w:rPr>
          <w:bCs/>
          <w:sz w:val="20"/>
          <w:szCs w:val="20"/>
        </w:rPr>
      </w:pPr>
    </w:p>
    <w:p w:rsidR="00061C39" w:rsidRPr="00E55BE5" w:rsidRDefault="002264B0" w:rsidP="006330A7">
      <w:pPr>
        <w:pStyle w:val="BodyText"/>
        <w:rPr>
          <w:bCs/>
          <w:sz w:val="20"/>
          <w:szCs w:val="20"/>
        </w:rPr>
      </w:pPr>
      <w:r>
        <w:rPr>
          <w:bCs/>
          <w:sz w:val="20"/>
          <w:szCs w:val="20"/>
          <w:lang w:val="en-GB"/>
        </w:rPr>
        <w:t xml:space="preserve">Based on above analysis, 6ms measurement gap will </w:t>
      </w:r>
      <w:r w:rsidR="00472FE9">
        <w:rPr>
          <w:bCs/>
          <w:sz w:val="20"/>
          <w:szCs w:val="20"/>
          <w:lang w:val="en-GB"/>
        </w:rPr>
        <w:t xml:space="preserve">normally </w:t>
      </w:r>
      <w:r>
        <w:rPr>
          <w:bCs/>
          <w:sz w:val="20"/>
          <w:szCs w:val="20"/>
          <w:lang w:val="en-GB"/>
        </w:rPr>
        <w:t xml:space="preserve">cause much longer </w:t>
      </w:r>
      <w:r w:rsidR="00E55BE5" w:rsidRPr="00E55BE5">
        <w:rPr>
          <w:bCs/>
          <w:sz w:val="20"/>
          <w:szCs w:val="20"/>
          <w:lang w:val="en-GB"/>
        </w:rPr>
        <w:t>interruptions on the UE DL and UL transmissions.</w:t>
      </w:r>
    </w:p>
    <w:p w:rsidR="00B95DAA" w:rsidRDefault="00B95DAA" w:rsidP="00B95DAA">
      <w:pPr>
        <w:pStyle w:val="Heading1"/>
      </w:pPr>
      <w:r>
        <w:t>Proposal for synchronized LTE network</w:t>
      </w:r>
    </w:p>
    <w:p w:rsidR="00ED5A58" w:rsidRPr="00B95DAA" w:rsidRDefault="00B95DAA" w:rsidP="006330A7">
      <w:pPr>
        <w:pStyle w:val="BodyText"/>
        <w:rPr>
          <w:bCs/>
          <w:sz w:val="20"/>
          <w:szCs w:val="20"/>
        </w:rPr>
      </w:pPr>
      <w:r>
        <w:rPr>
          <w:bCs/>
          <w:sz w:val="20"/>
          <w:szCs w:val="20"/>
          <w:lang w:val="en-GB"/>
        </w:rPr>
        <w:t xml:space="preserve">As </w:t>
      </w:r>
      <w:r w:rsidR="0096138F">
        <w:rPr>
          <w:bCs/>
          <w:sz w:val="20"/>
          <w:szCs w:val="20"/>
          <w:lang w:val="en-GB"/>
        </w:rPr>
        <w:t xml:space="preserve">discussed </w:t>
      </w:r>
      <w:r>
        <w:rPr>
          <w:bCs/>
          <w:sz w:val="20"/>
          <w:szCs w:val="20"/>
          <w:lang w:val="en-GB"/>
        </w:rPr>
        <w:t xml:space="preserve">above, </w:t>
      </w:r>
      <w:r w:rsidR="0096138F">
        <w:rPr>
          <w:bCs/>
          <w:sz w:val="20"/>
          <w:szCs w:val="20"/>
          <w:lang w:val="en-GB"/>
        </w:rPr>
        <w:t>although</w:t>
      </w:r>
      <w:r>
        <w:rPr>
          <w:bCs/>
          <w:sz w:val="20"/>
          <w:szCs w:val="20"/>
          <w:lang w:val="en-GB"/>
        </w:rPr>
        <w:t xml:space="preserve"> the measurement gap is defined as </w:t>
      </w:r>
      <w:r w:rsidR="0096138F">
        <w:rPr>
          <w:bCs/>
          <w:sz w:val="20"/>
          <w:szCs w:val="20"/>
          <w:lang w:val="en-GB"/>
        </w:rPr>
        <w:t>6ms, the impact is actually much larger than 6ms.</w:t>
      </w:r>
      <w:r w:rsidR="00143EA4">
        <w:rPr>
          <w:bCs/>
          <w:sz w:val="20"/>
          <w:szCs w:val="20"/>
          <w:lang w:val="en-GB"/>
        </w:rPr>
        <w:t xml:space="preserve"> The main reason</w:t>
      </w:r>
      <w:r w:rsidR="00410E30">
        <w:rPr>
          <w:bCs/>
          <w:sz w:val="20"/>
          <w:szCs w:val="20"/>
          <w:lang w:val="en-GB"/>
        </w:rPr>
        <w:t xml:space="preserve"> for defining</w:t>
      </w:r>
      <w:r w:rsidR="00143EA4">
        <w:rPr>
          <w:bCs/>
          <w:sz w:val="20"/>
          <w:szCs w:val="20"/>
          <w:lang w:val="en-GB"/>
        </w:rPr>
        <w:t xml:space="preserve"> measurement gap </w:t>
      </w:r>
      <w:r w:rsidR="00410E30">
        <w:rPr>
          <w:bCs/>
          <w:sz w:val="20"/>
          <w:szCs w:val="20"/>
          <w:lang w:val="en-GB"/>
        </w:rPr>
        <w:t xml:space="preserve">as 6ms </w:t>
      </w:r>
      <w:r>
        <w:rPr>
          <w:bCs/>
          <w:sz w:val="20"/>
          <w:szCs w:val="20"/>
          <w:lang w:val="en-GB"/>
        </w:rPr>
        <w:t xml:space="preserve">is based on </w:t>
      </w:r>
      <w:r w:rsidRPr="00B95DAA">
        <w:rPr>
          <w:bCs/>
          <w:sz w:val="20"/>
          <w:szCs w:val="20"/>
          <w:lang w:val="en-GB"/>
        </w:rPr>
        <w:t xml:space="preserve">the consideration that the </w:t>
      </w:r>
      <w:r w:rsidR="00143EA4" w:rsidRPr="00143EA4">
        <w:rPr>
          <w:bCs/>
          <w:sz w:val="20"/>
          <w:szCs w:val="20"/>
          <w:lang w:val="en-GB"/>
        </w:rPr>
        <w:t xml:space="preserve">periodicity of </w:t>
      </w:r>
      <w:r w:rsidR="00410E30">
        <w:rPr>
          <w:bCs/>
          <w:sz w:val="20"/>
          <w:szCs w:val="20"/>
          <w:lang w:val="en-GB"/>
        </w:rPr>
        <w:t xml:space="preserve">LTE </w:t>
      </w:r>
      <w:r w:rsidR="00143EA4" w:rsidRPr="00143EA4">
        <w:rPr>
          <w:bCs/>
          <w:sz w:val="20"/>
          <w:szCs w:val="20"/>
          <w:lang w:val="en-GB"/>
        </w:rPr>
        <w:t xml:space="preserve">primary </w:t>
      </w:r>
      <w:r w:rsidR="00143EA4">
        <w:rPr>
          <w:bCs/>
          <w:sz w:val="20"/>
          <w:szCs w:val="20"/>
          <w:lang w:val="en-GB"/>
        </w:rPr>
        <w:t xml:space="preserve">synchronization signal (PSS) and the </w:t>
      </w:r>
      <w:r w:rsidR="00143EA4" w:rsidRPr="00143EA4">
        <w:rPr>
          <w:bCs/>
          <w:sz w:val="20"/>
          <w:szCs w:val="20"/>
          <w:lang w:val="en-GB"/>
        </w:rPr>
        <w:t xml:space="preserve">secondary synchronization signal </w:t>
      </w:r>
      <w:r w:rsidR="0053512E">
        <w:rPr>
          <w:bCs/>
          <w:sz w:val="20"/>
          <w:szCs w:val="20"/>
          <w:lang w:val="en-GB"/>
        </w:rPr>
        <w:t>is 5</w:t>
      </w:r>
      <w:r w:rsidR="00143EA4">
        <w:rPr>
          <w:bCs/>
          <w:sz w:val="20"/>
          <w:szCs w:val="20"/>
          <w:lang w:val="en-GB"/>
        </w:rPr>
        <w:t>ms.</w:t>
      </w:r>
      <w:r w:rsidR="00472FE9">
        <w:rPr>
          <w:bCs/>
          <w:sz w:val="20"/>
          <w:szCs w:val="20"/>
          <w:lang w:val="en-GB"/>
        </w:rPr>
        <w:t xml:space="preserve"> Therefore, i</w:t>
      </w:r>
      <w:r w:rsidR="00143EA4">
        <w:rPr>
          <w:bCs/>
          <w:sz w:val="20"/>
          <w:szCs w:val="20"/>
          <w:lang w:val="en-GB"/>
        </w:rPr>
        <w:t xml:space="preserve">f </w:t>
      </w:r>
      <w:r w:rsidRPr="00B95DAA">
        <w:rPr>
          <w:bCs/>
          <w:sz w:val="20"/>
          <w:szCs w:val="20"/>
          <w:lang w:val="en-GB"/>
        </w:rPr>
        <w:t>UE</w:t>
      </w:r>
      <w:r w:rsidR="00143EA4">
        <w:rPr>
          <w:bCs/>
          <w:sz w:val="20"/>
          <w:szCs w:val="20"/>
          <w:lang w:val="en-GB"/>
        </w:rPr>
        <w:t xml:space="preserve"> </w:t>
      </w:r>
      <w:r w:rsidR="00472FE9">
        <w:rPr>
          <w:bCs/>
          <w:sz w:val="20"/>
          <w:szCs w:val="20"/>
          <w:lang w:val="en-GB"/>
        </w:rPr>
        <w:t xml:space="preserve">does not know which </w:t>
      </w:r>
      <w:proofErr w:type="spellStart"/>
      <w:r w:rsidR="00472FE9">
        <w:rPr>
          <w:bCs/>
          <w:sz w:val="20"/>
          <w:szCs w:val="20"/>
          <w:lang w:val="en-GB"/>
        </w:rPr>
        <w:t>subframes</w:t>
      </w:r>
      <w:proofErr w:type="spellEnd"/>
      <w:r w:rsidR="00472FE9">
        <w:rPr>
          <w:bCs/>
          <w:sz w:val="20"/>
          <w:szCs w:val="20"/>
          <w:lang w:val="en-GB"/>
        </w:rPr>
        <w:t xml:space="preserve"> are PSS/SSS, and </w:t>
      </w:r>
      <w:r w:rsidR="00143EA4">
        <w:rPr>
          <w:bCs/>
          <w:sz w:val="20"/>
          <w:szCs w:val="20"/>
          <w:lang w:val="en-GB"/>
        </w:rPr>
        <w:t xml:space="preserve">performs blind search for the PSS/SSS, it needs at least a 5ms search window in order to </w:t>
      </w:r>
      <w:r w:rsidR="00410E30">
        <w:rPr>
          <w:bCs/>
          <w:sz w:val="20"/>
          <w:szCs w:val="20"/>
          <w:lang w:val="en-GB"/>
        </w:rPr>
        <w:t>guarantee</w:t>
      </w:r>
      <w:r w:rsidR="00143EA4">
        <w:rPr>
          <w:bCs/>
          <w:sz w:val="20"/>
          <w:szCs w:val="20"/>
          <w:lang w:val="en-GB"/>
        </w:rPr>
        <w:t xml:space="preserve"> </w:t>
      </w:r>
      <w:r w:rsidR="00472FE9">
        <w:rPr>
          <w:bCs/>
          <w:sz w:val="20"/>
          <w:szCs w:val="20"/>
          <w:lang w:val="en-GB"/>
        </w:rPr>
        <w:t>there is one</w:t>
      </w:r>
      <w:r w:rsidR="00143EA4">
        <w:rPr>
          <w:bCs/>
          <w:sz w:val="20"/>
          <w:szCs w:val="20"/>
          <w:lang w:val="en-GB"/>
        </w:rPr>
        <w:t xml:space="preserve"> </w:t>
      </w:r>
      <w:r w:rsidR="00143EA4" w:rsidRPr="00143EA4">
        <w:rPr>
          <w:bCs/>
          <w:sz w:val="20"/>
          <w:szCs w:val="20"/>
          <w:lang w:val="en-GB"/>
        </w:rPr>
        <w:t xml:space="preserve">PSS/SSS </w:t>
      </w:r>
      <w:proofErr w:type="spellStart"/>
      <w:r w:rsidR="00472FE9">
        <w:rPr>
          <w:bCs/>
          <w:sz w:val="20"/>
          <w:szCs w:val="20"/>
          <w:lang w:val="en-GB"/>
        </w:rPr>
        <w:t>subframe</w:t>
      </w:r>
      <w:proofErr w:type="spellEnd"/>
      <w:r w:rsidR="00472FE9">
        <w:rPr>
          <w:bCs/>
          <w:sz w:val="20"/>
          <w:szCs w:val="20"/>
          <w:lang w:val="en-GB"/>
        </w:rPr>
        <w:t xml:space="preserve"> falling</w:t>
      </w:r>
      <w:r w:rsidR="00143EA4">
        <w:rPr>
          <w:bCs/>
          <w:sz w:val="20"/>
          <w:szCs w:val="20"/>
          <w:lang w:val="en-GB"/>
        </w:rPr>
        <w:t xml:space="preserve"> into the search window. The 6ms gap consists of the 5ms searching window and the additional time </w:t>
      </w:r>
      <w:r w:rsidR="00410E30">
        <w:rPr>
          <w:bCs/>
          <w:sz w:val="20"/>
          <w:szCs w:val="20"/>
          <w:lang w:val="en-GB"/>
        </w:rPr>
        <w:t>needed for</w:t>
      </w:r>
      <w:r w:rsidR="00143EA4">
        <w:rPr>
          <w:bCs/>
          <w:sz w:val="20"/>
          <w:szCs w:val="20"/>
          <w:lang w:val="en-GB"/>
        </w:rPr>
        <w:t xml:space="preserve"> UE </w:t>
      </w:r>
      <w:r w:rsidR="00410E30">
        <w:rPr>
          <w:bCs/>
          <w:sz w:val="20"/>
          <w:szCs w:val="20"/>
          <w:lang w:val="en-GB"/>
        </w:rPr>
        <w:t xml:space="preserve">to </w:t>
      </w:r>
      <w:r w:rsidR="00143EA4">
        <w:rPr>
          <w:bCs/>
          <w:sz w:val="20"/>
          <w:szCs w:val="20"/>
          <w:lang w:val="en-GB"/>
        </w:rPr>
        <w:t>perform</w:t>
      </w:r>
      <w:r w:rsidR="00410E30">
        <w:rPr>
          <w:bCs/>
          <w:sz w:val="20"/>
          <w:szCs w:val="20"/>
          <w:lang w:val="en-GB"/>
        </w:rPr>
        <w:t xml:space="preserve"> RF switch </w:t>
      </w:r>
      <w:r w:rsidR="001E21AB">
        <w:rPr>
          <w:bCs/>
          <w:sz w:val="20"/>
          <w:szCs w:val="20"/>
          <w:lang w:val="en-GB"/>
        </w:rPr>
        <w:t>between the</w:t>
      </w:r>
      <w:r w:rsidR="00410E30">
        <w:rPr>
          <w:bCs/>
          <w:sz w:val="20"/>
          <w:szCs w:val="20"/>
          <w:lang w:val="en-GB"/>
        </w:rPr>
        <w:t xml:space="preserve"> carriers</w:t>
      </w:r>
      <w:r w:rsidR="00143EA4">
        <w:rPr>
          <w:bCs/>
          <w:sz w:val="20"/>
          <w:szCs w:val="20"/>
          <w:lang w:val="en-GB"/>
        </w:rPr>
        <w:t xml:space="preserve"> </w:t>
      </w:r>
      <w:r>
        <w:rPr>
          <w:bCs/>
          <w:sz w:val="20"/>
          <w:szCs w:val="20"/>
          <w:lang w:val="en-GB"/>
        </w:rPr>
        <w:t>at the beginning and the end of the measurement gap.</w:t>
      </w:r>
    </w:p>
    <w:p w:rsidR="00ED5A58" w:rsidRDefault="00ED5A58" w:rsidP="006330A7">
      <w:pPr>
        <w:pStyle w:val="BodyText"/>
        <w:rPr>
          <w:b/>
          <w:bCs/>
          <w:sz w:val="20"/>
          <w:szCs w:val="20"/>
        </w:rPr>
      </w:pPr>
    </w:p>
    <w:p w:rsidR="00DD1EA6" w:rsidRDefault="005540DC" w:rsidP="007F12DE">
      <w:pPr>
        <w:pStyle w:val="BodyText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</w:rPr>
        <w:t xml:space="preserve">Currently, many </w:t>
      </w:r>
      <w:r w:rsidR="00143EA4">
        <w:rPr>
          <w:bCs/>
          <w:sz w:val="20"/>
          <w:szCs w:val="20"/>
        </w:rPr>
        <w:t xml:space="preserve">LTE networks are actually </w:t>
      </w:r>
      <w:r w:rsidR="00B95DAA">
        <w:rPr>
          <w:bCs/>
          <w:sz w:val="20"/>
          <w:szCs w:val="20"/>
        </w:rPr>
        <w:t>time synchronize</w:t>
      </w:r>
      <w:r w:rsidR="00143EA4">
        <w:rPr>
          <w:bCs/>
          <w:sz w:val="20"/>
          <w:szCs w:val="20"/>
        </w:rPr>
        <w:t xml:space="preserve">d. </w:t>
      </w:r>
      <w:r>
        <w:rPr>
          <w:bCs/>
          <w:sz w:val="20"/>
          <w:szCs w:val="20"/>
        </w:rPr>
        <w:t>In a</w:t>
      </w:r>
      <w:r w:rsidR="00143EA4">
        <w:rPr>
          <w:bCs/>
          <w:sz w:val="20"/>
          <w:szCs w:val="20"/>
        </w:rPr>
        <w:t xml:space="preserve"> </w:t>
      </w:r>
      <w:r w:rsidR="00143EA4" w:rsidRPr="00143EA4">
        <w:rPr>
          <w:bCs/>
          <w:sz w:val="20"/>
          <w:szCs w:val="20"/>
          <w:lang w:val="en-GB"/>
        </w:rPr>
        <w:t xml:space="preserve">synchronized </w:t>
      </w:r>
      <w:r w:rsidR="00143EA4">
        <w:rPr>
          <w:bCs/>
          <w:sz w:val="20"/>
          <w:szCs w:val="20"/>
          <w:lang w:val="en-GB"/>
        </w:rPr>
        <w:t>LTE system, t</w:t>
      </w:r>
      <w:r w:rsidR="00143EA4">
        <w:rPr>
          <w:bCs/>
          <w:sz w:val="20"/>
          <w:szCs w:val="20"/>
        </w:rPr>
        <w:t xml:space="preserve">he </w:t>
      </w:r>
      <w:r w:rsidR="00B95DAA">
        <w:rPr>
          <w:bCs/>
          <w:sz w:val="20"/>
          <w:szCs w:val="20"/>
        </w:rPr>
        <w:t xml:space="preserve">timing of the cells </w:t>
      </w:r>
      <w:r w:rsidR="00143EA4">
        <w:rPr>
          <w:bCs/>
          <w:sz w:val="20"/>
          <w:szCs w:val="20"/>
        </w:rPr>
        <w:t>is</w:t>
      </w:r>
      <w:r w:rsidR="00B95DAA">
        <w:rPr>
          <w:bCs/>
          <w:sz w:val="20"/>
          <w:szCs w:val="20"/>
        </w:rPr>
        <w:t xml:space="preserve"> sync</w:t>
      </w:r>
      <w:r w:rsidR="00F7541B">
        <w:rPr>
          <w:bCs/>
          <w:sz w:val="20"/>
          <w:szCs w:val="20"/>
        </w:rPr>
        <w:t>hr</w:t>
      </w:r>
      <w:r w:rsidR="007F12DE">
        <w:rPr>
          <w:bCs/>
          <w:sz w:val="20"/>
          <w:szCs w:val="20"/>
        </w:rPr>
        <w:t xml:space="preserve">onized to </w:t>
      </w:r>
      <w:r w:rsidR="00472FE9">
        <w:rPr>
          <w:bCs/>
          <w:sz w:val="20"/>
          <w:szCs w:val="20"/>
        </w:rPr>
        <w:t xml:space="preserve">a </w:t>
      </w:r>
      <w:r w:rsidR="007F12DE">
        <w:rPr>
          <w:bCs/>
          <w:sz w:val="20"/>
          <w:szCs w:val="20"/>
        </w:rPr>
        <w:t xml:space="preserve">micro-seconds level. </w:t>
      </w:r>
      <w:r w:rsidR="00472FE9">
        <w:rPr>
          <w:bCs/>
          <w:sz w:val="20"/>
          <w:szCs w:val="20"/>
          <w:lang w:val="en-GB"/>
        </w:rPr>
        <w:t>When</w:t>
      </w:r>
      <w:r w:rsidR="00471AFF" w:rsidRPr="00471AFF">
        <w:rPr>
          <w:bCs/>
          <w:sz w:val="20"/>
          <w:szCs w:val="20"/>
          <w:lang w:val="en-GB"/>
        </w:rPr>
        <w:t xml:space="preserve"> a UE </w:t>
      </w:r>
      <w:r w:rsidR="00472FE9">
        <w:rPr>
          <w:bCs/>
          <w:sz w:val="20"/>
          <w:szCs w:val="20"/>
          <w:lang w:val="en-GB"/>
        </w:rPr>
        <w:t>is in a</w:t>
      </w:r>
      <w:r w:rsidR="00471AFF">
        <w:rPr>
          <w:bCs/>
          <w:sz w:val="20"/>
          <w:szCs w:val="20"/>
          <w:lang w:val="en-GB"/>
        </w:rPr>
        <w:t xml:space="preserve"> connected state, UE timing is synchronized to the </w:t>
      </w:r>
      <w:r>
        <w:rPr>
          <w:bCs/>
          <w:sz w:val="20"/>
          <w:szCs w:val="20"/>
          <w:lang w:val="en-GB"/>
        </w:rPr>
        <w:t xml:space="preserve">network time. In addition, the subframes in which the PSS/SSS are fixed. </w:t>
      </w:r>
      <w:r w:rsidR="00DD1EA6">
        <w:rPr>
          <w:bCs/>
          <w:sz w:val="20"/>
          <w:szCs w:val="20"/>
          <w:lang w:val="en-GB"/>
        </w:rPr>
        <w:t>Therefore, f</w:t>
      </w:r>
      <w:r w:rsidR="00471AFF">
        <w:rPr>
          <w:bCs/>
          <w:sz w:val="20"/>
          <w:szCs w:val="20"/>
        </w:rPr>
        <w:t xml:space="preserve">or a synchronized network, </w:t>
      </w:r>
      <w:r w:rsidR="00DD1EA6">
        <w:rPr>
          <w:bCs/>
          <w:sz w:val="20"/>
          <w:szCs w:val="20"/>
        </w:rPr>
        <w:t>the serving BS</w:t>
      </w:r>
      <w:r w:rsidR="00471AFF">
        <w:rPr>
          <w:bCs/>
          <w:sz w:val="20"/>
          <w:szCs w:val="20"/>
        </w:rPr>
        <w:t xml:space="preserve"> has the k</w:t>
      </w:r>
      <w:r w:rsidR="00472FE9">
        <w:rPr>
          <w:bCs/>
          <w:sz w:val="20"/>
          <w:szCs w:val="20"/>
        </w:rPr>
        <w:t xml:space="preserve">nowledge on exact time when PSS/SSS </w:t>
      </w:r>
      <w:r w:rsidR="00DD1EA6">
        <w:rPr>
          <w:bCs/>
          <w:sz w:val="20"/>
          <w:szCs w:val="20"/>
          <w:lang w:val="en-GB"/>
        </w:rPr>
        <w:t xml:space="preserve">of </w:t>
      </w:r>
      <w:r w:rsidR="00472FE9" w:rsidRPr="00472FE9">
        <w:rPr>
          <w:bCs/>
          <w:sz w:val="20"/>
          <w:szCs w:val="20"/>
          <w:lang w:val="en-GB"/>
        </w:rPr>
        <w:t xml:space="preserve">synchronized </w:t>
      </w:r>
      <w:proofErr w:type="spellStart"/>
      <w:r w:rsidR="00DD1EA6">
        <w:rPr>
          <w:bCs/>
          <w:sz w:val="20"/>
          <w:szCs w:val="20"/>
          <w:lang w:val="en-GB"/>
        </w:rPr>
        <w:t>neighboring</w:t>
      </w:r>
      <w:proofErr w:type="spellEnd"/>
      <w:r w:rsidR="00DD1EA6">
        <w:rPr>
          <w:bCs/>
          <w:sz w:val="20"/>
          <w:szCs w:val="20"/>
          <w:lang w:val="en-GB"/>
        </w:rPr>
        <w:t xml:space="preserve"> inter-frequency cells </w:t>
      </w:r>
      <w:r w:rsidR="00471AFF">
        <w:rPr>
          <w:bCs/>
          <w:sz w:val="20"/>
          <w:szCs w:val="20"/>
          <w:lang w:val="en-GB"/>
        </w:rPr>
        <w:t xml:space="preserve">are sent. </w:t>
      </w:r>
      <w:r w:rsidR="00DD1EA6">
        <w:rPr>
          <w:bCs/>
          <w:sz w:val="20"/>
          <w:szCs w:val="20"/>
          <w:lang w:val="en-GB"/>
        </w:rPr>
        <w:t>Under these conditions</w:t>
      </w:r>
      <w:r w:rsidR="00471AFF">
        <w:rPr>
          <w:bCs/>
          <w:sz w:val="20"/>
          <w:szCs w:val="20"/>
          <w:lang w:val="en-GB"/>
        </w:rPr>
        <w:t xml:space="preserve">, </w:t>
      </w:r>
      <w:r w:rsidR="007F12DE">
        <w:rPr>
          <w:bCs/>
          <w:sz w:val="20"/>
          <w:szCs w:val="20"/>
          <w:lang w:val="en-GB"/>
        </w:rPr>
        <w:t xml:space="preserve">the network </w:t>
      </w:r>
      <w:r w:rsidR="00471AFF">
        <w:rPr>
          <w:bCs/>
          <w:sz w:val="20"/>
          <w:szCs w:val="20"/>
          <w:lang w:val="en-GB"/>
        </w:rPr>
        <w:t>should</w:t>
      </w:r>
      <w:r w:rsidR="007F12DE">
        <w:rPr>
          <w:bCs/>
          <w:sz w:val="20"/>
          <w:szCs w:val="20"/>
          <w:lang w:val="en-GB"/>
        </w:rPr>
        <w:t xml:space="preserve"> be able to configure the UE with </w:t>
      </w:r>
      <w:r w:rsidR="00471AFF">
        <w:rPr>
          <w:bCs/>
          <w:sz w:val="20"/>
          <w:szCs w:val="20"/>
          <w:lang w:val="en-GB"/>
        </w:rPr>
        <w:t>a</w:t>
      </w:r>
      <w:r w:rsidR="007F12DE">
        <w:rPr>
          <w:bCs/>
          <w:sz w:val="20"/>
          <w:szCs w:val="20"/>
          <w:lang w:val="en-GB"/>
        </w:rPr>
        <w:t xml:space="preserve"> </w:t>
      </w:r>
      <w:r w:rsidR="00DD1EA6">
        <w:rPr>
          <w:bCs/>
          <w:sz w:val="20"/>
          <w:szCs w:val="20"/>
          <w:lang w:val="en-GB"/>
        </w:rPr>
        <w:t xml:space="preserve">much </w:t>
      </w:r>
      <w:r w:rsidR="00471AFF">
        <w:rPr>
          <w:bCs/>
          <w:sz w:val="20"/>
          <w:szCs w:val="20"/>
          <w:lang w:val="en-GB"/>
        </w:rPr>
        <w:t xml:space="preserve">shorter </w:t>
      </w:r>
      <w:r w:rsidR="007F12DE">
        <w:rPr>
          <w:bCs/>
          <w:sz w:val="20"/>
          <w:szCs w:val="20"/>
          <w:lang w:val="en-GB"/>
        </w:rPr>
        <w:t xml:space="preserve">measurement gap </w:t>
      </w:r>
      <w:r w:rsidR="00DD1EA6">
        <w:rPr>
          <w:bCs/>
          <w:sz w:val="20"/>
          <w:szCs w:val="20"/>
          <w:lang w:val="en-GB"/>
        </w:rPr>
        <w:t xml:space="preserve">(or search window) for the UE to search for the </w:t>
      </w:r>
      <w:r w:rsidR="00DD1EA6" w:rsidRPr="00DD1EA6">
        <w:rPr>
          <w:bCs/>
          <w:sz w:val="20"/>
          <w:szCs w:val="20"/>
          <w:lang w:val="en-GB"/>
        </w:rPr>
        <w:t>PSS/SSS signals are sent from the inter-frequency cells</w:t>
      </w:r>
      <w:r w:rsidR="00DD1EA6">
        <w:rPr>
          <w:bCs/>
          <w:sz w:val="20"/>
          <w:szCs w:val="20"/>
          <w:lang w:val="en-GB"/>
        </w:rPr>
        <w:t xml:space="preserve">. </w:t>
      </w:r>
    </w:p>
    <w:p w:rsidR="00DD1EA6" w:rsidRDefault="00DD1EA6" w:rsidP="007F12DE">
      <w:pPr>
        <w:pStyle w:val="BodyText"/>
        <w:rPr>
          <w:bCs/>
          <w:sz w:val="20"/>
          <w:szCs w:val="20"/>
          <w:lang w:val="en-GB"/>
        </w:rPr>
      </w:pPr>
    </w:p>
    <w:p w:rsidR="00DD1EA6" w:rsidRDefault="00DD1EA6" w:rsidP="007F12DE">
      <w:pPr>
        <w:pStyle w:val="BodyText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  <w:lang w:val="en-GB"/>
        </w:rPr>
        <w:t xml:space="preserve">For FDD system, the </w:t>
      </w:r>
      <w:r w:rsidRPr="00DD1EA6">
        <w:rPr>
          <w:bCs/>
          <w:sz w:val="20"/>
          <w:szCs w:val="20"/>
          <w:lang w:val="en-GB"/>
        </w:rPr>
        <w:t>PSS/SSS</w:t>
      </w:r>
      <w:r>
        <w:rPr>
          <w:bCs/>
          <w:sz w:val="20"/>
          <w:szCs w:val="20"/>
          <w:lang w:val="en-GB"/>
        </w:rPr>
        <w:t xml:space="preserve"> are included in last two symbols of the first slot of subframes #0 and #5. </w:t>
      </w:r>
      <w:r w:rsidR="00472FE9">
        <w:rPr>
          <w:bCs/>
          <w:sz w:val="20"/>
          <w:szCs w:val="20"/>
          <w:lang w:val="en-GB"/>
        </w:rPr>
        <w:t>Thus, i</w:t>
      </w:r>
      <w:r w:rsidR="00C2180D">
        <w:rPr>
          <w:bCs/>
          <w:sz w:val="20"/>
          <w:szCs w:val="20"/>
          <w:lang w:val="en-GB"/>
        </w:rPr>
        <w:t>f the UE can complete</w:t>
      </w:r>
      <w:r>
        <w:rPr>
          <w:bCs/>
          <w:sz w:val="20"/>
          <w:szCs w:val="20"/>
          <w:lang w:val="en-GB"/>
        </w:rPr>
        <w:t xml:space="preserve"> search </w:t>
      </w:r>
      <w:r w:rsidR="00C2180D">
        <w:rPr>
          <w:bCs/>
          <w:sz w:val="20"/>
          <w:szCs w:val="20"/>
          <w:lang w:val="en-GB"/>
        </w:rPr>
        <w:t xml:space="preserve">preparation </w:t>
      </w:r>
      <w:r>
        <w:rPr>
          <w:bCs/>
          <w:sz w:val="20"/>
          <w:szCs w:val="20"/>
          <w:lang w:val="en-GB"/>
        </w:rPr>
        <w:t>(including RF tun</w:t>
      </w:r>
      <w:r w:rsidR="00C2180D">
        <w:rPr>
          <w:bCs/>
          <w:sz w:val="20"/>
          <w:szCs w:val="20"/>
          <w:lang w:val="en-GB"/>
        </w:rPr>
        <w:t xml:space="preserve">ing) within the time interval from the start of the PSS/SSS </w:t>
      </w:r>
      <w:r w:rsidR="006704A7">
        <w:rPr>
          <w:bCs/>
          <w:sz w:val="20"/>
          <w:szCs w:val="20"/>
          <w:lang w:val="en-GB"/>
        </w:rPr>
        <w:t xml:space="preserve">subframe </w:t>
      </w:r>
      <w:r w:rsidR="00C2180D">
        <w:rPr>
          <w:bCs/>
          <w:sz w:val="20"/>
          <w:szCs w:val="20"/>
          <w:lang w:val="en-GB"/>
        </w:rPr>
        <w:t xml:space="preserve">to start of the PSS/SSS symbols in the  </w:t>
      </w:r>
      <w:r w:rsidR="00C2180D" w:rsidRPr="00C2180D">
        <w:rPr>
          <w:bCs/>
          <w:sz w:val="20"/>
          <w:szCs w:val="20"/>
          <w:lang w:val="en-GB"/>
        </w:rPr>
        <w:t xml:space="preserve">PSS/SSS </w:t>
      </w:r>
      <w:proofErr w:type="spellStart"/>
      <w:r w:rsidR="00C2180D" w:rsidRPr="00C2180D">
        <w:rPr>
          <w:bCs/>
          <w:sz w:val="20"/>
          <w:szCs w:val="20"/>
          <w:lang w:val="en-GB"/>
        </w:rPr>
        <w:t>subframe</w:t>
      </w:r>
      <w:proofErr w:type="spellEnd"/>
      <w:r w:rsidR="00472FE9">
        <w:rPr>
          <w:bCs/>
          <w:sz w:val="20"/>
          <w:szCs w:val="20"/>
          <w:lang w:val="en-GB"/>
        </w:rPr>
        <w:t>, a</w:t>
      </w:r>
      <w:r w:rsidR="00472FE9" w:rsidRPr="00472FE9">
        <w:rPr>
          <w:bCs/>
          <w:sz w:val="20"/>
          <w:szCs w:val="20"/>
          <w:lang w:val="en-GB"/>
        </w:rPr>
        <w:t xml:space="preserve"> search window or measurement gap </w:t>
      </w:r>
      <w:r w:rsidR="00472FE9">
        <w:rPr>
          <w:bCs/>
          <w:sz w:val="20"/>
          <w:szCs w:val="20"/>
          <w:lang w:val="en-GB"/>
        </w:rPr>
        <w:t xml:space="preserve">as short as 1ms may be feasible. For UE </w:t>
      </w:r>
      <w:r w:rsidR="00C2180D" w:rsidRPr="00C2180D">
        <w:rPr>
          <w:bCs/>
          <w:sz w:val="20"/>
          <w:szCs w:val="20"/>
          <w:lang w:val="en-GB"/>
        </w:rPr>
        <w:t>can</w:t>
      </w:r>
      <w:r w:rsidR="00C2180D">
        <w:rPr>
          <w:bCs/>
          <w:sz w:val="20"/>
          <w:szCs w:val="20"/>
          <w:lang w:val="en-GB"/>
        </w:rPr>
        <w:t>not</w:t>
      </w:r>
      <w:r w:rsidR="00C2180D" w:rsidRPr="00C2180D">
        <w:rPr>
          <w:bCs/>
          <w:sz w:val="20"/>
          <w:szCs w:val="20"/>
          <w:lang w:val="en-GB"/>
        </w:rPr>
        <w:t xml:space="preserve"> complete search preparation (including RF tuning) within the time interval</w:t>
      </w:r>
      <w:r w:rsidR="00C2180D">
        <w:rPr>
          <w:bCs/>
          <w:sz w:val="20"/>
          <w:szCs w:val="20"/>
          <w:lang w:val="en-GB"/>
        </w:rPr>
        <w:t xml:space="preserve">, </w:t>
      </w:r>
      <w:r w:rsidR="007C37EE">
        <w:rPr>
          <w:bCs/>
          <w:sz w:val="20"/>
          <w:szCs w:val="20"/>
          <w:lang w:val="en-GB"/>
        </w:rPr>
        <w:t xml:space="preserve">a </w:t>
      </w:r>
      <w:r w:rsidR="00C2180D">
        <w:rPr>
          <w:bCs/>
          <w:sz w:val="20"/>
          <w:szCs w:val="20"/>
          <w:lang w:val="en-GB"/>
        </w:rPr>
        <w:t xml:space="preserve">2ms measurement gap </w:t>
      </w:r>
      <w:r w:rsidR="00472FE9">
        <w:rPr>
          <w:bCs/>
          <w:sz w:val="20"/>
          <w:szCs w:val="20"/>
          <w:lang w:val="en-GB"/>
        </w:rPr>
        <w:t xml:space="preserve">may be needed. 2ms </w:t>
      </w:r>
      <w:r w:rsidR="00472FE9" w:rsidRPr="00472FE9">
        <w:rPr>
          <w:bCs/>
          <w:sz w:val="20"/>
          <w:szCs w:val="20"/>
          <w:lang w:val="en-GB"/>
        </w:rPr>
        <w:t xml:space="preserve">measurement </w:t>
      </w:r>
      <w:r w:rsidR="00472FE9">
        <w:rPr>
          <w:bCs/>
          <w:sz w:val="20"/>
          <w:szCs w:val="20"/>
          <w:lang w:val="en-GB"/>
        </w:rPr>
        <w:t xml:space="preserve">gap </w:t>
      </w:r>
      <w:r w:rsidR="00C2180D">
        <w:rPr>
          <w:bCs/>
          <w:sz w:val="20"/>
          <w:szCs w:val="20"/>
          <w:lang w:val="en-GB"/>
        </w:rPr>
        <w:t xml:space="preserve">is still much shorter than the current 6ms </w:t>
      </w:r>
      <w:r w:rsidR="00C2180D" w:rsidRPr="00C2180D">
        <w:rPr>
          <w:bCs/>
          <w:sz w:val="20"/>
          <w:szCs w:val="20"/>
          <w:lang w:val="en-GB"/>
        </w:rPr>
        <w:t>measurement gap</w:t>
      </w:r>
      <w:r w:rsidR="00C2180D">
        <w:rPr>
          <w:bCs/>
          <w:sz w:val="20"/>
          <w:szCs w:val="20"/>
          <w:lang w:val="en-GB"/>
        </w:rPr>
        <w:t>.</w:t>
      </w:r>
    </w:p>
    <w:p w:rsidR="00DD1EA6" w:rsidRDefault="00DD1EA6" w:rsidP="007F12DE">
      <w:pPr>
        <w:pStyle w:val="BodyText"/>
        <w:rPr>
          <w:bCs/>
          <w:sz w:val="20"/>
          <w:szCs w:val="20"/>
          <w:lang w:val="en-GB"/>
        </w:rPr>
      </w:pPr>
    </w:p>
    <w:p w:rsidR="00282C9F" w:rsidRDefault="00337D75" w:rsidP="00282C9F">
      <w:pPr>
        <w:pStyle w:val="BodyText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  <w:lang w:val="en-GB"/>
        </w:rPr>
        <w:t>For T</w:t>
      </w:r>
      <w:r w:rsidR="00282C9F">
        <w:rPr>
          <w:bCs/>
          <w:sz w:val="20"/>
          <w:szCs w:val="20"/>
          <w:lang w:val="en-GB"/>
        </w:rPr>
        <w:t xml:space="preserve">DD system, the </w:t>
      </w:r>
      <w:r w:rsidR="00282C9F" w:rsidRPr="00DD1EA6">
        <w:rPr>
          <w:bCs/>
          <w:sz w:val="20"/>
          <w:szCs w:val="20"/>
          <w:lang w:val="en-GB"/>
        </w:rPr>
        <w:t>PSS</w:t>
      </w:r>
      <w:r>
        <w:rPr>
          <w:bCs/>
          <w:sz w:val="20"/>
          <w:szCs w:val="20"/>
          <w:lang w:val="en-GB"/>
        </w:rPr>
        <w:t xml:space="preserve"> is </w:t>
      </w:r>
      <w:r w:rsidR="00282C9F">
        <w:rPr>
          <w:bCs/>
          <w:sz w:val="20"/>
          <w:szCs w:val="20"/>
          <w:lang w:val="en-GB"/>
        </w:rPr>
        <w:t xml:space="preserve">included in </w:t>
      </w:r>
      <w:r>
        <w:rPr>
          <w:bCs/>
          <w:sz w:val="20"/>
          <w:szCs w:val="20"/>
          <w:lang w:val="en-GB"/>
        </w:rPr>
        <w:t>the 2</w:t>
      </w:r>
      <w:r w:rsidRPr="00337D75">
        <w:rPr>
          <w:bCs/>
          <w:sz w:val="20"/>
          <w:szCs w:val="20"/>
          <w:vertAlign w:val="superscript"/>
          <w:lang w:val="en-GB"/>
        </w:rPr>
        <w:t>nd</w:t>
      </w:r>
      <w:r>
        <w:rPr>
          <w:bCs/>
          <w:sz w:val="20"/>
          <w:szCs w:val="20"/>
          <w:lang w:val="en-GB"/>
        </w:rPr>
        <w:t xml:space="preserve"> </w:t>
      </w:r>
      <w:r w:rsidR="00282C9F">
        <w:rPr>
          <w:bCs/>
          <w:sz w:val="20"/>
          <w:szCs w:val="20"/>
          <w:lang w:val="en-GB"/>
        </w:rPr>
        <w:t xml:space="preserve">symbols of the </w:t>
      </w:r>
      <w:r>
        <w:rPr>
          <w:bCs/>
          <w:sz w:val="20"/>
          <w:szCs w:val="20"/>
          <w:lang w:val="en-GB"/>
        </w:rPr>
        <w:t>2</w:t>
      </w:r>
      <w:r w:rsidRPr="00337D75">
        <w:rPr>
          <w:bCs/>
          <w:sz w:val="20"/>
          <w:szCs w:val="20"/>
          <w:vertAlign w:val="superscript"/>
          <w:lang w:val="en-GB"/>
        </w:rPr>
        <w:t>nd</w:t>
      </w:r>
      <w:r>
        <w:rPr>
          <w:bCs/>
          <w:sz w:val="20"/>
          <w:szCs w:val="20"/>
          <w:lang w:val="en-GB"/>
        </w:rPr>
        <w:t xml:space="preserve"> </w:t>
      </w:r>
      <w:r w:rsidR="00282C9F">
        <w:rPr>
          <w:bCs/>
          <w:sz w:val="20"/>
          <w:szCs w:val="20"/>
          <w:lang w:val="en-GB"/>
        </w:rPr>
        <w:t xml:space="preserve">slot of </w:t>
      </w:r>
      <w:r>
        <w:rPr>
          <w:bCs/>
          <w:sz w:val="20"/>
          <w:szCs w:val="20"/>
          <w:lang w:val="en-GB"/>
        </w:rPr>
        <w:t>subframes #0 and #5, and S</w:t>
      </w:r>
      <w:r w:rsidRPr="00337D75">
        <w:rPr>
          <w:bCs/>
          <w:sz w:val="20"/>
          <w:szCs w:val="20"/>
          <w:lang w:val="en-GB"/>
        </w:rPr>
        <w:t xml:space="preserve">SS is included in the </w:t>
      </w:r>
      <w:r>
        <w:rPr>
          <w:bCs/>
          <w:sz w:val="20"/>
          <w:szCs w:val="20"/>
          <w:lang w:val="en-GB"/>
        </w:rPr>
        <w:t>last symbol</w:t>
      </w:r>
      <w:r w:rsidRPr="00337D75">
        <w:rPr>
          <w:bCs/>
          <w:sz w:val="20"/>
          <w:szCs w:val="20"/>
          <w:lang w:val="en-GB"/>
        </w:rPr>
        <w:t xml:space="preserve"> of the </w:t>
      </w:r>
      <w:r>
        <w:rPr>
          <w:bCs/>
          <w:sz w:val="20"/>
          <w:szCs w:val="20"/>
          <w:lang w:val="en-GB"/>
        </w:rPr>
        <w:t>1</w:t>
      </w:r>
      <w:r w:rsidRPr="00337D75">
        <w:rPr>
          <w:bCs/>
          <w:sz w:val="20"/>
          <w:szCs w:val="20"/>
          <w:vertAlign w:val="superscript"/>
          <w:lang w:val="en-GB"/>
        </w:rPr>
        <w:t>st</w:t>
      </w:r>
      <w:r>
        <w:rPr>
          <w:bCs/>
          <w:sz w:val="20"/>
          <w:szCs w:val="20"/>
          <w:lang w:val="en-GB"/>
        </w:rPr>
        <w:t xml:space="preserve"> </w:t>
      </w:r>
      <w:r w:rsidRPr="00337D75">
        <w:rPr>
          <w:bCs/>
          <w:sz w:val="20"/>
          <w:szCs w:val="20"/>
          <w:lang w:val="en-GB"/>
        </w:rPr>
        <w:t>slot of subframes #0 and #5</w:t>
      </w:r>
      <w:r>
        <w:rPr>
          <w:bCs/>
          <w:sz w:val="20"/>
          <w:szCs w:val="20"/>
          <w:lang w:val="en-GB"/>
        </w:rPr>
        <w:t>. Again, t</w:t>
      </w:r>
      <w:r w:rsidR="00282C9F">
        <w:rPr>
          <w:bCs/>
          <w:sz w:val="20"/>
          <w:szCs w:val="20"/>
          <w:lang w:val="en-GB"/>
        </w:rPr>
        <w:t xml:space="preserve">he measurement gap can be </w:t>
      </w:r>
      <w:r>
        <w:rPr>
          <w:bCs/>
          <w:sz w:val="20"/>
          <w:szCs w:val="20"/>
          <w:lang w:val="en-GB"/>
        </w:rPr>
        <w:t xml:space="preserve">configured </w:t>
      </w:r>
      <w:r w:rsidR="00282C9F">
        <w:rPr>
          <w:bCs/>
          <w:sz w:val="20"/>
          <w:szCs w:val="20"/>
          <w:lang w:val="en-GB"/>
        </w:rPr>
        <w:t xml:space="preserve">as short as 1ms, if the UE can complete search preparation (including RF tuning) within the time interval from the start of the </w:t>
      </w:r>
      <w:r w:rsidR="007C37EE">
        <w:rPr>
          <w:bCs/>
          <w:sz w:val="20"/>
          <w:szCs w:val="20"/>
          <w:lang w:val="en-GB"/>
        </w:rPr>
        <w:t>PSS/</w:t>
      </w:r>
      <w:r w:rsidR="00282C9F">
        <w:rPr>
          <w:bCs/>
          <w:sz w:val="20"/>
          <w:szCs w:val="20"/>
          <w:lang w:val="en-GB"/>
        </w:rPr>
        <w:t xml:space="preserve">SSS </w:t>
      </w:r>
      <w:r w:rsidR="007C37EE">
        <w:rPr>
          <w:bCs/>
          <w:sz w:val="20"/>
          <w:szCs w:val="20"/>
          <w:lang w:val="en-GB"/>
        </w:rPr>
        <w:t>subframe</w:t>
      </w:r>
      <w:r w:rsidR="006704A7">
        <w:rPr>
          <w:bCs/>
          <w:sz w:val="20"/>
          <w:szCs w:val="20"/>
          <w:lang w:val="en-GB"/>
        </w:rPr>
        <w:t xml:space="preserve"> </w:t>
      </w:r>
      <w:r w:rsidR="00282C9F">
        <w:rPr>
          <w:bCs/>
          <w:sz w:val="20"/>
          <w:szCs w:val="20"/>
          <w:lang w:val="en-GB"/>
        </w:rPr>
        <w:t xml:space="preserve">to </w:t>
      </w:r>
      <w:r w:rsidR="007C37EE">
        <w:rPr>
          <w:bCs/>
          <w:sz w:val="20"/>
          <w:szCs w:val="20"/>
          <w:lang w:val="en-GB"/>
        </w:rPr>
        <w:t xml:space="preserve">the </w:t>
      </w:r>
      <w:r w:rsidR="00282C9F">
        <w:rPr>
          <w:bCs/>
          <w:sz w:val="20"/>
          <w:szCs w:val="20"/>
          <w:lang w:val="en-GB"/>
        </w:rPr>
        <w:t xml:space="preserve">start of </w:t>
      </w:r>
      <w:r w:rsidR="007C37EE">
        <w:rPr>
          <w:bCs/>
          <w:sz w:val="20"/>
          <w:szCs w:val="20"/>
          <w:lang w:val="en-GB"/>
        </w:rPr>
        <w:t xml:space="preserve">the </w:t>
      </w:r>
      <w:r w:rsidR="00282C9F">
        <w:rPr>
          <w:bCs/>
          <w:sz w:val="20"/>
          <w:szCs w:val="20"/>
          <w:lang w:val="en-GB"/>
        </w:rPr>
        <w:t xml:space="preserve">SSS symbols in the </w:t>
      </w:r>
      <w:r w:rsidR="00282C9F" w:rsidRPr="00C2180D">
        <w:rPr>
          <w:bCs/>
          <w:sz w:val="20"/>
          <w:szCs w:val="20"/>
          <w:lang w:val="en-GB"/>
        </w:rPr>
        <w:t>PSS/SSS subframe</w:t>
      </w:r>
      <w:r w:rsidR="00282C9F">
        <w:rPr>
          <w:bCs/>
          <w:sz w:val="20"/>
          <w:szCs w:val="20"/>
          <w:lang w:val="en-GB"/>
        </w:rPr>
        <w:t xml:space="preserve">. If </w:t>
      </w:r>
      <w:r w:rsidR="00282C9F" w:rsidRPr="00C2180D">
        <w:rPr>
          <w:bCs/>
          <w:sz w:val="20"/>
          <w:szCs w:val="20"/>
          <w:lang w:val="en-GB"/>
        </w:rPr>
        <w:t>the UE can</w:t>
      </w:r>
      <w:r w:rsidR="00282C9F">
        <w:rPr>
          <w:bCs/>
          <w:sz w:val="20"/>
          <w:szCs w:val="20"/>
          <w:lang w:val="en-GB"/>
        </w:rPr>
        <w:t>not</w:t>
      </w:r>
      <w:r w:rsidR="00282C9F" w:rsidRPr="00C2180D">
        <w:rPr>
          <w:bCs/>
          <w:sz w:val="20"/>
          <w:szCs w:val="20"/>
          <w:lang w:val="en-GB"/>
        </w:rPr>
        <w:t xml:space="preserve"> complete search preparation (including RF tuning) within the time interval</w:t>
      </w:r>
      <w:r w:rsidR="00282C9F">
        <w:rPr>
          <w:bCs/>
          <w:sz w:val="20"/>
          <w:szCs w:val="20"/>
          <w:lang w:val="en-GB"/>
        </w:rPr>
        <w:t xml:space="preserve">, a 2ms measurement gap will be needed, which is </w:t>
      </w:r>
      <w:r w:rsidR="007C37EE">
        <w:rPr>
          <w:bCs/>
          <w:sz w:val="20"/>
          <w:szCs w:val="20"/>
          <w:lang w:val="en-GB"/>
        </w:rPr>
        <w:t>also</w:t>
      </w:r>
      <w:r w:rsidR="00282C9F">
        <w:rPr>
          <w:bCs/>
          <w:sz w:val="20"/>
          <w:szCs w:val="20"/>
          <w:lang w:val="en-GB"/>
        </w:rPr>
        <w:t xml:space="preserve"> much shorter than the current 6ms </w:t>
      </w:r>
      <w:r w:rsidR="00282C9F" w:rsidRPr="00C2180D">
        <w:rPr>
          <w:bCs/>
          <w:sz w:val="20"/>
          <w:szCs w:val="20"/>
          <w:lang w:val="en-GB"/>
        </w:rPr>
        <w:t>measurement gap</w:t>
      </w:r>
      <w:r w:rsidR="00282C9F">
        <w:rPr>
          <w:bCs/>
          <w:sz w:val="20"/>
          <w:szCs w:val="20"/>
          <w:lang w:val="en-GB"/>
        </w:rPr>
        <w:t>.</w:t>
      </w:r>
    </w:p>
    <w:p w:rsidR="00DD1EA6" w:rsidRPr="00282C9F" w:rsidRDefault="00DD1EA6" w:rsidP="007F12DE">
      <w:pPr>
        <w:pStyle w:val="BodyText"/>
        <w:rPr>
          <w:bCs/>
          <w:sz w:val="20"/>
          <w:szCs w:val="20"/>
          <w:lang w:val="en-GB"/>
        </w:rPr>
      </w:pPr>
    </w:p>
    <w:p w:rsidR="00002AD3" w:rsidRPr="00522E26" w:rsidRDefault="00002AD3" w:rsidP="00002AD3">
      <w:pPr>
        <w:pStyle w:val="BodyText"/>
        <w:rPr>
          <w:bCs/>
          <w:sz w:val="20"/>
          <w:szCs w:val="20"/>
        </w:rPr>
      </w:pPr>
      <w:r w:rsidRPr="00522E26">
        <w:rPr>
          <w:bCs/>
          <w:sz w:val="20"/>
          <w:szCs w:val="20"/>
        </w:rPr>
        <w:t xml:space="preserve">Based on above analysis, a new measurement pattern with the measurement gap of 1ms and </w:t>
      </w:r>
      <w:r w:rsidR="00522E26" w:rsidRPr="00522E26">
        <w:rPr>
          <w:bCs/>
          <w:sz w:val="20"/>
          <w:szCs w:val="20"/>
        </w:rPr>
        <w:t xml:space="preserve">2ms </w:t>
      </w:r>
      <w:r w:rsidR="00472FE9">
        <w:rPr>
          <w:bCs/>
          <w:sz w:val="20"/>
          <w:szCs w:val="20"/>
        </w:rPr>
        <w:t xml:space="preserve">should be feasible </w:t>
      </w:r>
      <w:r w:rsidR="00522E26" w:rsidRPr="00522E26">
        <w:rPr>
          <w:bCs/>
          <w:sz w:val="20"/>
          <w:szCs w:val="20"/>
        </w:rPr>
        <w:t>f</w:t>
      </w:r>
      <w:r w:rsidRPr="00522E26">
        <w:rPr>
          <w:bCs/>
          <w:sz w:val="20"/>
          <w:szCs w:val="20"/>
        </w:rPr>
        <w:t>or synchronized LTE network</w:t>
      </w:r>
      <w:r w:rsidR="00522E26" w:rsidRPr="00522E26">
        <w:rPr>
          <w:bCs/>
          <w:sz w:val="20"/>
          <w:szCs w:val="20"/>
        </w:rPr>
        <w:t>.</w:t>
      </w:r>
    </w:p>
    <w:p w:rsidR="00002AD3" w:rsidRPr="00002AD3" w:rsidRDefault="00002AD3" w:rsidP="007F12DE">
      <w:pPr>
        <w:pStyle w:val="BodyText"/>
        <w:rPr>
          <w:bCs/>
          <w:sz w:val="20"/>
          <w:szCs w:val="20"/>
        </w:rPr>
      </w:pPr>
    </w:p>
    <w:p w:rsidR="00002AD3" w:rsidRDefault="00522E26" w:rsidP="007F12DE">
      <w:pPr>
        <w:pStyle w:val="BodyText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  <w:lang w:val="en-GB"/>
        </w:rPr>
        <w:t xml:space="preserve">The </w:t>
      </w:r>
      <w:proofErr w:type="gramStart"/>
      <w:r>
        <w:rPr>
          <w:bCs/>
          <w:sz w:val="20"/>
          <w:szCs w:val="20"/>
          <w:lang w:val="en-GB"/>
        </w:rPr>
        <w:t xml:space="preserve">benefits of reducing the measurement gap from 6ms to </w:t>
      </w:r>
      <w:r w:rsidR="00A06E2D">
        <w:rPr>
          <w:bCs/>
          <w:sz w:val="20"/>
          <w:szCs w:val="20"/>
          <w:lang w:val="en-GB"/>
        </w:rPr>
        <w:t>1ms or 2ms is</w:t>
      </w:r>
      <w:proofErr w:type="gramEnd"/>
      <w:r w:rsidR="00A06E2D">
        <w:rPr>
          <w:bCs/>
          <w:sz w:val="20"/>
          <w:szCs w:val="20"/>
          <w:lang w:val="en-GB"/>
        </w:rPr>
        <w:t xml:space="preserve"> very significant.</w:t>
      </w:r>
    </w:p>
    <w:p w:rsidR="00522E26" w:rsidRDefault="00522E26" w:rsidP="007F12DE">
      <w:pPr>
        <w:pStyle w:val="BodyText"/>
        <w:rPr>
          <w:bCs/>
          <w:sz w:val="20"/>
          <w:szCs w:val="20"/>
          <w:lang w:val="en-GB"/>
        </w:rPr>
      </w:pPr>
    </w:p>
    <w:p w:rsidR="003255C3" w:rsidRDefault="003255C3" w:rsidP="007F12DE">
      <w:pPr>
        <w:pStyle w:val="BodyText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  <w:lang w:val="en-GB"/>
        </w:rPr>
        <w:t xml:space="preserve">Firstly, the interruption of the UE data serve is significantly reduced. As mentioned above, 6ms measurement gap will cause </w:t>
      </w:r>
      <w:r w:rsidR="00DC5D90">
        <w:rPr>
          <w:bCs/>
          <w:sz w:val="20"/>
          <w:szCs w:val="20"/>
          <w:lang w:val="en-GB"/>
        </w:rPr>
        <w:t xml:space="preserve">DL service </w:t>
      </w:r>
      <w:r>
        <w:rPr>
          <w:bCs/>
          <w:sz w:val="20"/>
          <w:szCs w:val="20"/>
          <w:lang w:val="en-GB"/>
        </w:rPr>
        <w:t xml:space="preserve">interruption </w:t>
      </w:r>
      <w:r w:rsidR="00DC5D90">
        <w:rPr>
          <w:bCs/>
          <w:sz w:val="20"/>
          <w:szCs w:val="20"/>
          <w:lang w:val="en-GB"/>
        </w:rPr>
        <w:t>as larger as 10ms for each measurement period</w:t>
      </w:r>
      <w:r w:rsidR="00900FE7">
        <w:rPr>
          <w:bCs/>
          <w:sz w:val="20"/>
          <w:szCs w:val="20"/>
          <w:lang w:val="en-GB"/>
        </w:rPr>
        <w:t xml:space="preserve"> for FDD</w:t>
      </w:r>
      <w:r w:rsidR="00DC5D90">
        <w:rPr>
          <w:bCs/>
          <w:sz w:val="20"/>
          <w:szCs w:val="20"/>
          <w:lang w:val="en-GB"/>
        </w:rPr>
        <w:t>. If the measurement gap is reduced to 1ms</w:t>
      </w:r>
      <w:r w:rsidR="007048DB">
        <w:rPr>
          <w:bCs/>
          <w:sz w:val="20"/>
          <w:szCs w:val="20"/>
          <w:lang w:val="en-GB"/>
        </w:rPr>
        <w:t xml:space="preserve"> or 2ms</w:t>
      </w:r>
      <w:r w:rsidR="00DC5D90">
        <w:rPr>
          <w:bCs/>
          <w:sz w:val="20"/>
          <w:szCs w:val="20"/>
          <w:lang w:val="en-GB"/>
        </w:rPr>
        <w:t xml:space="preserve"> the DL </w:t>
      </w:r>
      <w:r w:rsidR="00DC5D90" w:rsidRPr="00DC5D90">
        <w:rPr>
          <w:bCs/>
          <w:sz w:val="20"/>
          <w:szCs w:val="20"/>
          <w:lang w:val="en-GB"/>
        </w:rPr>
        <w:t xml:space="preserve">service interruption </w:t>
      </w:r>
      <w:r w:rsidR="00DC5D90">
        <w:rPr>
          <w:bCs/>
          <w:sz w:val="20"/>
          <w:szCs w:val="20"/>
          <w:lang w:val="en-GB"/>
        </w:rPr>
        <w:t>w</w:t>
      </w:r>
      <w:r w:rsidR="00AA3B61">
        <w:rPr>
          <w:bCs/>
          <w:sz w:val="20"/>
          <w:szCs w:val="20"/>
          <w:lang w:val="en-GB"/>
        </w:rPr>
        <w:t xml:space="preserve">ill be reduced to only </w:t>
      </w:r>
      <w:r w:rsidR="00AA3B61" w:rsidRPr="00A33C1D">
        <w:rPr>
          <w:bCs/>
          <w:sz w:val="20"/>
          <w:szCs w:val="20"/>
          <w:lang w:val="en-GB"/>
        </w:rPr>
        <w:t>3</w:t>
      </w:r>
      <w:r w:rsidR="00E63040" w:rsidRPr="00A33C1D">
        <w:rPr>
          <w:bCs/>
          <w:sz w:val="20"/>
          <w:szCs w:val="20"/>
          <w:lang w:val="en-GB"/>
        </w:rPr>
        <w:t>ms (or 5</w:t>
      </w:r>
      <w:r w:rsidR="00DC5D90" w:rsidRPr="00A33C1D">
        <w:rPr>
          <w:bCs/>
          <w:sz w:val="20"/>
          <w:szCs w:val="20"/>
          <w:lang w:val="en-GB"/>
        </w:rPr>
        <w:t>ms)</w:t>
      </w:r>
      <w:r w:rsidR="00DC5D90">
        <w:rPr>
          <w:bCs/>
          <w:sz w:val="20"/>
          <w:szCs w:val="20"/>
          <w:lang w:val="en-GB"/>
        </w:rPr>
        <w:t xml:space="preserve"> see Figure 3.</w:t>
      </w:r>
    </w:p>
    <w:p w:rsidR="007048DB" w:rsidRDefault="007048DB" w:rsidP="007F12DE">
      <w:pPr>
        <w:pStyle w:val="BodyText"/>
        <w:rPr>
          <w:bCs/>
          <w:sz w:val="20"/>
          <w:szCs w:val="20"/>
          <w:lang w:val="en-GB"/>
        </w:rPr>
      </w:pPr>
    </w:p>
    <w:p w:rsidR="007048DB" w:rsidRDefault="007048DB" w:rsidP="007F12DE">
      <w:pPr>
        <w:pStyle w:val="BodyText"/>
        <w:rPr>
          <w:bCs/>
          <w:sz w:val="20"/>
          <w:szCs w:val="20"/>
          <w:lang w:val="en-GB"/>
        </w:rPr>
      </w:pPr>
      <w:r w:rsidRPr="007048DB">
        <w:rPr>
          <w:bCs/>
          <w:noProof/>
          <w:sz w:val="20"/>
          <w:szCs w:val="20"/>
          <w:lang w:eastAsia="zh-CN"/>
        </w:rPr>
        <w:drawing>
          <wp:inline distT="0" distB="0" distL="0" distR="0">
            <wp:extent cx="4667250" cy="2819400"/>
            <wp:effectExtent l="0" t="0" r="0" b="0"/>
            <wp:docPr id="4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667250" cy="2819400"/>
                      <a:chOff x="152400" y="3581400"/>
                      <a:chExt cx="4667250" cy="2819400"/>
                    </a:xfrm>
                  </a:grpSpPr>
                  <a:grpSp>
                    <a:nvGrpSpPr>
                      <a:cNvPr id="158" name="Group 157"/>
                      <a:cNvGrpSpPr/>
                    </a:nvGrpSpPr>
                    <a:grpSpPr>
                      <a:xfrm>
                        <a:off x="152400" y="3581400"/>
                        <a:ext cx="4667250" cy="2819400"/>
                        <a:chOff x="177800" y="3581400"/>
                        <a:chExt cx="4667250" cy="2819400"/>
                      </a:xfrm>
                    </a:grpSpPr>
                    <a:sp>
                      <a:nvSpPr>
                        <a:cNvPr id="93" name="TextBox 92"/>
                        <a:cNvSpPr txBox="1"/>
                      </a:nvSpPr>
                      <a:spPr>
                        <a:xfrm>
                          <a:off x="558800" y="3886200"/>
                          <a:ext cx="357790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/>
                              <a:t>DL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94" name="TextBox 93"/>
                        <a:cNvSpPr txBox="1"/>
                      </a:nvSpPr>
                      <a:spPr>
                        <a:xfrm>
                          <a:off x="3149600" y="3581400"/>
                          <a:ext cx="1390124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/>
                              <a:t>Measurement gap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97" name="TextBox 96"/>
                        <a:cNvSpPr txBox="1"/>
                      </a:nvSpPr>
                      <a:spPr>
                        <a:xfrm>
                          <a:off x="177800" y="5562600"/>
                          <a:ext cx="45717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UE</a:t>
                            </a:r>
                            <a:endParaRPr 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98" name="TextBox 97"/>
                        <a:cNvSpPr txBox="1"/>
                      </a:nvSpPr>
                      <a:spPr>
                        <a:xfrm>
                          <a:off x="177800" y="4038600"/>
                          <a:ext cx="42511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dirty="0" smtClean="0"/>
                              <a:t>BS</a:t>
                            </a:r>
                            <a:endParaRPr 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00" name="TextBox 99"/>
                        <a:cNvSpPr txBox="1"/>
                      </a:nvSpPr>
                      <a:spPr>
                        <a:xfrm>
                          <a:off x="3149600" y="4868049"/>
                          <a:ext cx="228600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>
                                <a:solidFill>
                                  <a:srgbClr val="C00000"/>
                                </a:solidFill>
                              </a:rPr>
                              <a:t>X</a:t>
                            </a:r>
                            <a:endParaRPr lang="en-US" sz="1200" dirty="0">
                              <a:solidFill>
                                <a:srgbClr val="C0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1" name="TextBox 100"/>
                        <a:cNvSpPr txBox="1"/>
                      </a:nvSpPr>
                      <a:spPr>
                        <a:xfrm>
                          <a:off x="2720975" y="4876800"/>
                          <a:ext cx="228600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200" dirty="0" smtClean="0">
                                <a:solidFill>
                                  <a:srgbClr val="C00000"/>
                                </a:solidFill>
                              </a:rPr>
                              <a:t>X</a:t>
                            </a:r>
                            <a:endParaRPr lang="en-US" sz="1200" dirty="0">
                              <a:solidFill>
                                <a:srgbClr val="C0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2" name="Rectangle 101"/>
                        <a:cNvSpPr/>
                      </a:nvSpPr>
                      <a:spPr>
                        <a:xfrm>
                          <a:off x="939800" y="38862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n-4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3" name="Rectangle 102"/>
                        <a:cNvSpPr/>
                      </a:nvSpPr>
                      <a:spPr>
                        <a:xfrm>
                          <a:off x="1365250" y="38862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n-3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4" name="Rectangle 103"/>
                        <a:cNvSpPr/>
                      </a:nvSpPr>
                      <a:spPr>
                        <a:xfrm>
                          <a:off x="1790700" y="38862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n-2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5" name="Rectangle 104"/>
                        <a:cNvSpPr/>
                      </a:nvSpPr>
                      <a:spPr>
                        <a:xfrm>
                          <a:off x="2216150" y="38862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n-1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6" name="Rectangle 105"/>
                        <a:cNvSpPr/>
                      </a:nvSpPr>
                      <a:spPr>
                        <a:xfrm>
                          <a:off x="2641600" y="38862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7" name="Rectangle 106"/>
                        <a:cNvSpPr/>
                      </a:nvSpPr>
                      <a:spPr>
                        <a:xfrm>
                          <a:off x="3067050" y="38862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n+1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8" name="Rectangle 107"/>
                        <a:cNvSpPr/>
                      </a:nvSpPr>
                      <a:spPr>
                        <a:xfrm>
                          <a:off x="3492500" y="38862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n+2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9" name="Rectangle 108"/>
                        <a:cNvSpPr/>
                      </a:nvSpPr>
                      <a:spPr>
                        <a:xfrm>
                          <a:off x="3917950" y="38862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n+3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0" name="Rectangle 109"/>
                        <a:cNvSpPr/>
                      </a:nvSpPr>
                      <a:spPr>
                        <a:xfrm>
                          <a:off x="4343400" y="38862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n+4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1" name="TextBox 110"/>
                        <a:cNvSpPr txBox="1"/>
                      </a:nvSpPr>
                      <a:spPr>
                        <a:xfrm>
                          <a:off x="558800" y="4343400"/>
                          <a:ext cx="362600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/>
                              <a:t>UL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12" name="Rectangle 111"/>
                        <a:cNvSpPr/>
                      </a:nvSpPr>
                      <a:spPr>
                        <a:xfrm>
                          <a:off x="939800" y="43434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n-4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3" name="Rectangle 112"/>
                        <a:cNvSpPr/>
                      </a:nvSpPr>
                      <a:spPr>
                        <a:xfrm>
                          <a:off x="1365250" y="43434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n-3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4" name="Rectangle 113"/>
                        <a:cNvSpPr/>
                      </a:nvSpPr>
                      <a:spPr>
                        <a:xfrm>
                          <a:off x="1790700" y="43434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n-2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5" name="Rectangle 114"/>
                        <a:cNvSpPr/>
                      </a:nvSpPr>
                      <a:spPr>
                        <a:xfrm>
                          <a:off x="2216150" y="43434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n-1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6" name="Rectangle 115"/>
                        <a:cNvSpPr/>
                      </a:nvSpPr>
                      <a:spPr>
                        <a:xfrm>
                          <a:off x="2641600" y="43434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7" name="Rectangle 116"/>
                        <a:cNvSpPr/>
                      </a:nvSpPr>
                      <a:spPr>
                        <a:xfrm>
                          <a:off x="3067050" y="43434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n+1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8" name="Rectangle 117"/>
                        <a:cNvSpPr/>
                      </a:nvSpPr>
                      <a:spPr>
                        <a:xfrm>
                          <a:off x="3492500" y="43434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n+2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9" name="Rectangle 118"/>
                        <a:cNvSpPr/>
                      </a:nvSpPr>
                      <a:spPr>
                        <a:xfrm>
                          <a:off x="3917950" y="43434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n+3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0" name="Rectangle 119"/>
                        <a:cNvSpPr/>
                      </a:nvSpPr>
                      <a:spPr>
                        <a:xfrm>
                          <a:off x="4343400" y="43434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n+4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1" name="TextBox 120"/>
                        <a:cNvSpPr txBox="1"/>
                      </a:nvSpPr>
                      <a:spPr>
                        <a:xfrm>
                          <a:off x="558800" y="5334000"/>
                          <a:ext cx="357790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/>
                              <a:t>DL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22" name="Rectangle 121"/>
                        <a:cNvSpPr/>
                      </a:nvSpPr>
                      <a:spPr>
                        <a:xfrm>
                          <a:off x="1016000" y="53340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n-4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3" name="Rectangle 122"/>
                        <a:cNvSpPr/>
                      </a:nvSpPr>
                      <a:spPr>
                        <a:xfrm>
                          <a:off x="1441450" y="53340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6699FF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n-3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4" name="Rectangle 123"/>
                        <a:cNvSpPr/>
                      </a:nvSpPr>
                      <a:spPr>
                        <a:xfrm>
                          <a:off x="1866900" y="53340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n-2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5" name="Rectangle 124"/>
                        <a:cNvSpPr/>
                      </a:nvSpPr>
                      <a:spPr>
                        <a:xfrm>
                          <a:off x="2292350" y="53340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n-1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6" name="Rectangle 125"/>
                        <a:cNvSpPr/>
                      </a:nvSpPr>
                      <a:spPr>
                        <a:xfrm>
                          <a:off x="2717800" y="53340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7" name="Rectangle 126"/>
                        <a:cNvSpPr/>
                      </a:nvSpPr>
                      <a:spPr>
                        <a:xfrm>
                          <a:off x="3143250" y="53340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n+1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8" name="Rectangle 127"/>
                        <a:cNvSpPr/>
                      </a:nvSpPr>
                      <a:spPr>
                        <a:xfrm>
                          <a:off x="3568700" y="53340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n+2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9" name="Rectangle 128"/>
                        <a:cNvSpPr/>
                      </a:nvSpPr>
                      <a:spPr>
                        <a:xfrm>
                          <a:off x="3994150" y="53340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n+3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0" name="Rectangle 129"/>
                        <a:cNvSpPr/>
                      </a:nvSpPr>
                      <a:spPr>
                        <a:xfrm>
                          <a:off x="4419600" y="53340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n+4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1" name="TextBox 130"/>
                        <a:cNvSpPr txBox="1"/>
                      </a:nvSpPr>
                      <a:spPr>
                        <a:xfrm>
                          <a:off x="558800" y="5791200"/>
                          <a:ext cx="362600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Trebuchet MS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/>
                              <a:t>UL</a:t>
                            </a:r>
                            <a:endParaRPr lang="en-US" sz="12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32" name="Rectangle 131"/>
                        <a:cNvSpPr/>
                      </a:nvSpPr>
                      <a:spPr>
                        <a:xfrm>
                          <a:off x="863600" y="57912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n-4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3" name="Rectangle 132"/>
                        <a:cNvSpPr/>
                      </a:nvSpPr>
                      <a:spPr>
                        <a:xfrm>
                          <a:off x="1289050" y="57912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n-3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4" name="Rectangle 133"/>
                        <a:cNvSpPr/>
                      </a:nvSpPr>
                      <a:spPr>
                        <a:xfrm>
                          <a:off x="1714500" y="57912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n-2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5" name="Rectangle 134"/>
                        <a:cNvSpPr/>
                      </a:nvSpPr>
                      <a:spPr>
                        <a:xfrm>
                          <a:off x="2139950" y="57912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n-1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6" name="Rectangle 135"/>
                        <a:cNvSpPr/>
                      </a:nvSpPr>
                      <a:spPr>
                        <a:xfrm>
                          <a:off x="2565400" y="57912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7" name="Rectangle 136"/>
                        <a:cNvSpPr/>
                      </a:nvSpPr>
                      <a:spPr>
                        <a:xfrm>
                          <a:off x="2990850" y="5791200"/>
                          <a:ext cx="425450" cy="3048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n+1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8" name="Rectangle 137"/>
                        <a:cNvSpPr/>
                      </a:nvSpPr>
                      <a:spPr>
                        <a:xfrm>
                          <a:off x="3416300" y="57912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n+2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9" name="Rectangle 138"/>
                        <a:cNvSpPr/>
                      </a:nvSpPr>
                      <a:spPr>
                        <a:xfrm>
                          <a:off x="3841750" y="57912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n+3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0" name="Rectangle 139"/>
                        <a:cNvSpPr/>
                      </a:nvSpPr>
                      <a:spPr>
                        <a:xfrm>
                          <a:off x="4267200" y="5791200"/>
                          <a:ext cx="425450" cy="30480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100" dirty="0" smtClean="0">
                                <a:solidFill>
                                  <a:schemeClr val="tx1"/>
                                </a:solidFill>
                              </a:rPr>
                              <a:t>n+4</a:t>
                            </a:r>
                            <a:endParaRPr lang="en-US" sz="1100" dirty="0">
                              <a:solidFill>
                                <a:schemeClr val="tx1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41" name="Straight Connector 140"/>
                        <a:cNvCxnSpPr/>
                      </a:nvCxnSpPr>
                      <a:spPr>
                        <a:xfrm>
                          <a:off x="939800" y="4648200"/>
                          <a:ext cx="0" cy="99060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2" name="Straight Arrow Connector 141"/>
                        <a:cNvCxnSpPr/>
                      </a:nvCxnSpPr>
                      <a:spPr>
                        <a:xfrm flipV="1">
                          <a:off x="2778125" y="4648200"/>
                          <a:ext cx="76200" cy="1143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prstDash val="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3" name="Straight Arrow Connector 142"/>
                        <a:cNvCxnSpPr/>
                      </a:nvCxnSpPr>
                      <a:spPr>
                        <a:xfrm flipV="1">
                          <a:off x="3203575" y="4648200"/>
                          <a:ext cx="76200" cy="1143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prstDash val="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5" name="Straight Arrow Connector 144"/>
                        <a:cNvCxnSpPr/>
                      </a:nvCxnSpPr>
                      <a:spPr>
                        <a:xfrm flipV="1">
                          <a:off x="4064000" y="4648200"/>
                          <a:ext cx="76200" cy="1143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6" name="Elbow Connector 145"/>
                        <a:cNvCxnSpPr/>
                      </a:nvCxnSpPr>
                      <a:spPr>
                        <a:xfrm rot="16200000" flipH="1">
                          <a:off x="1774825" y="5092700"/>
                          <a:ext cx="457200" cy="1549400"/>
                        </a:xfrm>
                        <a:prstGeom prst="bentConnector3">
                          <a:avLst>
                            <a:gd name="adj1" fmla="val 150000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7" name="Elbow Connector 146"/>
                        <a:cNvCxnSpPr/>
                      </a:nvCxnSpPr>
                      <a:spPr>
                        <a:xfrm rot="16200000" flipH="1">
                          <a:off x="2200275" y="5092700"/>
                          <a:ext cx="457200" cy="1549400"/>
                        </a:xfrm>
                        <a:prstGeom prst="bentConnector3">
                          <a:avLst>
                            <a:gd name="adj1" fmla="val 181250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8" name="Elbow Connector 147"/>
                        <a:cNvCxnSpPr/>
                      </a:nvCxnSpPr>
                      <a:spPr>
                        <a:xfrm rot="16200000" flipH="1">
                          <a:off x="2625725" y="5092700"/>
                          <a:ext cx="457200" cy="1549400"/>
                        </a:xfrm>
                        <a:prstGeom prst="bentConnector3">
                          <a:avLst>
                            <a:gd name="adj1" fmla="val 214583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9" name="Elbow Connector 148"/>
                        <a:cNvCxnSpPr/>
                      </a:nvCxnSpPr>
                      <a:spPr>
                        <a:xfrm rot="16200000" flipH="1">
                          <a:off x="3051175" y="5092700"/>
                          <a:ext cx="457200" cy="1549400"/>
                        </a:xfrm>
                        <a:prstGeom prst="bentConnector3">
                          <a:avLst>
                            <a:gd name="adj1" fmla="val 239583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0" name="Straight Arrow Connector 149"/>
                        <a:cNvCxnSpPr/>
                      </a:nvCxnSpPr>
                      <a:spPr>
                        <a:xfrm>
                          <a:off x="1152525" y="4191000"/>
                          <a:ext cx="76200" cy="1143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1" name="Straight Arrow Connector 150"/>
                        <a:cNvCxnSpPr/>
                      </a:nvCxnSpPr>
                      <a:spPr>
                        <a:xfrm>
                          <a:off x="1577975" y="4191000"/>
                          <a:ext cx="76200" cy="1143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3" name="Straight Arrow Connector 152"/>
                        <a:cNvCxnSpPr/>
                      </a:nvCxnSpPr>
                      <a:spPr>
                        <a:xfrm>
                          <a:off x="2428875" y="4191000"/>
                          <a:ext cx="76200" cy="1143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54" name="Rectangle 153"/>
                        <a:cNvSpPr/>
                      </a:nvSpPr>
                      <a:spPr>
                        <a:xfrm>
                          <a:off x="2616200" y="3581400"/>
                          <a:ext cx="431800" cy="12954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  <a:alpha val="32000"/>
                          </a:schemeClr>
                        </a:solidFill>
                        <a:ln>
                          <a:noFill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5" name="Rectangle 154"/>
                        <a:cNvSpPr/>
                      </a:nvSpPr>
                      <a:spPr>
                        <a:xfrm>
                          <a:off x="2692400" y="5105400"/>
                          <a:ext cx="508000" cy="12954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  <a:alpha val="32000"/>
                          </a:schemeClr>
                        </a:solidFill>
                        <a:ln>
                          <a:noFill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56" name="Straight Arrow Connector 155"/>
                        <a:cNvCxnSpPr/>
                      </a:nvCxnSpPr>
                      <a:spPr>
                        <a:xfrm flipV="1">
                          <a:off x="3657600" y="4648200"/>
                          <a:ext cx="76200" cy="1143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7" name="Straight Arrow Connector 156"/>
                        <a:cNvCxnSpPr/>
                      </a:nvCxnSpPr>
                      <a:spPr>
                        <a:xfrm>
                          <a:off x="1981200" y="4191000"/>
                          <a:ext cx="76200" cy="1143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</w:p>
    <w:p w:rsidR="003255C3" w:rsidRDefault="003255C3" w:rsidP="007F12DE">
      <w:pPr>
        <w:pStyle w:val="BodyText"/>
        <w:rPr>
          <w:bCs/>
          <w:sz w:val="20"/>
          <w:szCs w:val="20"/>
          <w:lang w:val="en-GB"/>
        </w:rPr>
      </w:pPr>
    </w:p>
    <w:p w:rsidR="007048DB" w:rsidRDefault="007048DB" w:rsidP="007F12DE">
      <w:pPr>
        <w:pStyle w:val="BodyText"/>
        <w:rPr>
          <w:bCs/>
          <w:sz w:val="20"/>
          <w:szCs w:val="20"/>
          <w:lang w:val="en-GB"/>
        </w:rPr>
      </w:pPr>
    </w:p>
    <w:p w:rsidR="0010503C" w:rsidRPr="00900FE7" w:rsidRDefault="0010503C" w:rsidP="0010503C">
      <w:pPr>
        <w:pStyle w:val="BodyText"/>
        <w:rPr>
          <w:b/>
          <w:bCs/>
          <w:sz w:val="20"/>
          <w:szCs w:val="20"/>
        </w:rPr>
      </w:pPr>
      <w:r w:rsidRPr="00900FE7">
        <w:rPr>
          <w:b/>
          <w:bCs/>
          <w:sz w:val="20"/>
          <w:szCs w:val="20"/>
        </w:rPr>
        <w:t xml:space="preserve">Figure </w:t>
      </w:r>
      <w:r>
        <w:rPr>
          <w:b/>
          <w:bCs/>
          <w:sz w:val="20"/>
          <w:szCs w:val="20"/>
        </w:rPr>
        <w:t>3</w:t>
      </w:r>
      <w:r w:rsidRPr="00900FE7">
        <w:rPr>
          <w:b/>
          <w:bCs/>
          <w:sz w:val="20"/>
          <w:szCs w:val="20"/>
        </w:rPr>
        <w:t xml:space="preserve">: For </w:t>
      </w:r>
      <w:r>
        <w:rPr>
          <w:b/>
          <w:bCs/>
          <w:sz w:val="20"/>
          <w:szCs w:val="20"/>
        </w:rPr>
        <w:t>F</w:t>
      </w:r>
      <w:r w:rsidRPr="00900FE7">
        <w:rPr>
          <w:b/>
          <w:bCs/>
          <w:sz w:val="20"/>
          <w:szCs w:val="20"/>
        </w:rPr>
        <w:t>DD, if measurement gap is reduced to 1ms</w:t>
      </w:r>
      <w:r>
        <w:rPr>
          <w:b/>
          <w:bCs/>
          <w:sz w:val="20"/>
          <w:szCs w:val="20"/>
        </w:rPr>
        <w:t xml:space="preserve"> or 2ms</w:t>
      </w:r>
      <w:r w:rsidRPr="00900FE7">
        <w:rPr>
          <w:b/>
          <w:bCs/>
          <w:sz w:val="20"/>
          <w:szCs w:val="20"/>
        </w:rPr>
        <w:t xml:space="preserve">, </w:t>
      </w:r>
      <w:r>
        <w:rPr>
          <w:b/>
          <w:bCs/>
          <w:sz w:val="20"/>
          <w:szCs w:val="20"/>
        </w:rPr>
        <w:t xml:space="preserve">the impact of measurement gap on DL transmission is reduced to 3 or </w:t>
      </w:r>
      <w:r w:rsidR="00AA3B61">
        <w:rPr>
          <w:b/>
          <w:bCs/>
          <w:sz w:val="20"/>
          <w:szCs w:val="20"/>
        </w:rPr>
        <w:t>5</w:t>
      </w:r>
      <w:r>
        <w:rPr>
          <w:b/>
          <w:bCs/>
          <w:sz w:val="20"/>
          <w:szCs w:val="20"/>
        </w:rPr>
        <w:t xml:space="preserve"> </w:t>
      </w:r>
      <w:r w:rsidRPr="00900FE7">
        <w:rPr>
          <w:b/>
          <w:bCs/>
          <w:sz w:val="20"/>
          <w:szCs w:val="20"/>
        </w:rPr>
        <w:t xml:space="preserve">DL </w:t>
      </w:r>
      <w:proofErr w:type="spellStart"/>
      <w:r>
        <w:rPr>
          <w:b/>
          <w:bCs/>
          <w:sz w:val="20"/>
          <w:szCs w:val="20"/>
        </w:rPr>
        <w:t>subframes</w:t>
      </w:r>
      <w:proofErr w:type="spellEnd"/>
      <w:r>
        <w:rPr>
          <w:b/>
          <w:bCs/>
          <w:sz w:val="20"/>
          <w:szCs w:val="20"/>
        </w:rPr>
        <w:t xml:space="preserve">. </w:t>
      </w:r>
    </w:p>
    <w:p w:rsidR="0010503C" w:rsidRDefault="0010503C" w:rsidP="00900FE7">
      <w:pPr>
        <w:pStyle w:val="BodyText"/>
        <w:rPr>
          <w:bCs/>
          <w:sz w:val="20"/>
          <w:szCs w:val="20"/>
        </w:rPr>
      </w:pPr>
    </w:p>
    <w:p w:rsidR="00900FE7" w:rsidRPr="00900FE7" w:rsidRDefault="00900FE7" w:rsidP="00900FE7">
      <w:pPr>
        <w:pStyle w:val="BodyText"/>
        <w:rPr>
          <w:bCs/>
          <w:sz w:val="20"/>
          <w:szCs w:val="20"/>
        </w:rPr>
      </w:pPr>
      <w:r>
        <w:rPr>
          <w:bCs/>
          <w:sz w:val="20"/>
          <w:szCs w:val="20"/>
        </w:rPr>
        <w:t>For TDD, i</w:t>
      </w:r>
      <w:r w:rsidRPr="00900FE7">
        <w:rPr>
          <w:bCs/>
          <w:sz w:val="20"/>
          <w:szCs w:val="20"/>
        </w:rPr>
        <w:t>f the measurement gap is reduced to 1ms or 2ms</w:t>
      </w:r>
      <w:r w:rsidR="00A86DB5">
        <w:rPr>
          <w:bCs/>
          <w:sz w:val="20"/>
          <w:szCs w:val="20"/>
        </w:rPr>
        <w:t>,</w:t>
      </w:r>
      <w:r w:rsidRPr="00900FE7">
        <w:rPr>
          <w:bCs/>
          <w:sz w:val="20"/>
          <w:szCs w:val="20"/>
        </w:rPr>
        <w:t xml:space="preserve"> the DL service interruption will be reduced</w:t>
      </w:r>
      <w:r>
        <w:rPr>
          <w:bCs/>
          <w:sz w:val="20"/>
          <w:szCs w:val="20"/>
        </w:rPr>
        <w:t xml:space="preserve"> to </w:t>
      </w:r>
      <w:r w:rsidR="00A86DB5">
        <w:rPr>
          <w:bCs/>
          <w:sz w:val="20"/>
          <w:szCs w:val="20"/>
        </w:rPr>
        <w:t xml:space="preserve">the subframes included in the </w:t>
      </w:r>
      <w:r>
        <w:rPr>
          <w:bCs/>
          <w:sz w:val="20"/>
          <w:szCs w:val="20"/>
        </w:rPr>
        <w:t>measurement gap</w:t>
      </w:r>
      <w:r w:rsidR="001F0ED9">
        <w:rPr>
          <w:bCs/>
          <w:sz w:val="20"/>
          <w:szCs w:val="20"/>
        </w:rPr>
        <w:t>, but not other downlink subframes,</w:t>
      </w:r>
      <w:r>
        <w:rPr>
          <w:bCs/>
          <w:sz w:val="20"/>
          <w:szCs w:val="20"/>
        </w:rPr>
        <w:t xml:space="preserve"> </w:t>
      </w:r>
      <w:r w:rsidR="00A86DB5">
        <w:rPr>
          <w:bCs/>
          <w:sz w:val="20"/>
          <w:szCs w:val="20"/>
        </w:rPr>
        <w:t xml:space="preserve">regardless whether the measurement gap starts at </w:t>
      </w:r>
      <w:r>
        <w:rPr>
          <w:bCs/>
          <w:sz w:val="20"/>
          <w:szCs w:val="20"/>
        </w:rPr>
        <w:t>subframe #0 or subframe #5</w:t>
      </w:r>
      <w:r w:rsidR="001F0ED9">
        <w:rPr>
          <w:bCs/>
          <w:sz w:val="20"/>
          <w:szCs w:val="20"/>
        </w:rPr>
        <w:t>. T</w:t>
      </w:r>
      <w:r w:rsidR="00A86DB5">
        <w:rPr>
          <w:bCs/>
          <w:sz w:val="20"/>
          <w:szCs w:val="20"/>
        </w:rPr>
        <w:t xml:space="preserve">here is no UL subframe after  </w:t>
      </w:r>
      <w:r w:rsidR="00A86DB5" w:rsidRPr="00A86DB5">
        <w:rPr>
          <w:bCs/>
          <w:sz w:val="20"/>
          <w:szCs w:val="20"/>
          <w:lang w:val="en-GB"/>
        </w:rPr>
        <w:t>subframe #0 or subframe #5</w:t>
      </w:r>
      <w:r w:rsidR="001F0ED9">
        <w:rPr>
          <w:bCs/>
          <w:sz w:val="20"/>
          <w:szCs w:val="20"/>
          <w:lang w:val="en-GB"/>
        </w:rPr>
        <w:t xml:space="preserve"> as shown in Table 1</w:t>
      </w:r>
      <w:r w:rsidR="00A86DB5">
        <w:rPr>
          <w:bCs/>
          <w:sz w:val="20"/>
          <w:szCs w:val="20"/>
          <w:lang w:val="en-GB"/>
        </w:rPr>
        <w:t>, and thus there is no impact of HARQ ACK.</w:t>
      </w:r>
      <w:r>
        <w:rPr>
          <w:bCs/>
          <w:sz w:val="20"/>
          <w:szCs w:val="20"/>
          <w:lang w:val="en-GB"/>
        </w:rPr>
        <w:t xml:space="preserve"> </w:t>
      </w:r>
    </w:p>
    <w:p w:rsidR="00900FE7" w:rsidRPr="00900FE7" w:rsidRDefault="00900FE7" w:rsidP="007048DB">
      <w:pPr>
        <w:pStyle w:val="BodyText"/>
        <w:rPr>
          <w:bCs/>
          <w:sz w:val="20"/>
          <w:szCs w:val="20"/>
        </w:rPr>
      </w:pPr>
    </w:p>
    <w:p w:rsidR="00900FE7" w:rsidRDefault="006048B5" w:rsidP="007048DB">
      <w:pPr>
        <w:pStyle w:val="BodyText"/>
        <w:rPr>
          <w:b/>
          <w:bCs/>
          <w:sz w:val="20"/>
          <w:szCs w:val="20"/>
        </w:rPr>
      </w:pPr>
      <w:r w:rsidRPr="006048B5">
        <w:rPr>
          <w:b/>
          <w:bCs/>
          <w:noProof/>
          <w:sz w:val="20"/>
          <w:szCs w:val="20"/>
          <w:lang w:eastAsia="zh-CN"/>
        </w:rPr>
        <w:drawing>
          <wp:inline distT="0" distB="0" distL="0" distR="0">
            <wp:extent cx="5943600" cy="2804795"/>
            <wp:effectExtent l="0" t="0" r="0" b="0"/>
            <wp:docPr id="5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943725" cy="3276600"/>
                      <a:chOff x="304800" y="838200"/>
                      <a:chExt cx="6943725" cy="3276600"/>
                    </a:xfrm>
                  </a:grpSpPr>
                  <a:cxnSp>
                    <a:nvCxnSpPr>
                      <a:cNvPr id="141" name="Straight Arrow Connector 140"/>
                      <a:cNvCxnSpPr>
                        <a:stCxn id="200" idx="2"/>
                        <a:endCxn id="229" idx="0"/>
                      </a:cNvCxnSpPr>
                    </a:nvCxnSpPr>
                    <a:spPr>
                      <a:xfrm>
                        <a:off x="3019425" y="1905000"/>
                        <a:ext cx="0" cy="83185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solid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44" name="Straight Arrow Connector 143"/>
                      <a:cNvCxnSpPr/>
                    </a:nvCxnSpPr>
                    <a:spPr>
                      <a:xfrm>
                        <a:off x="3971925" y="1447800"/>
                        <a:ext cx="0" cy="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sysDash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45" name="Straight Arrow Connector 144"/>
                      <a:cNvCxnSpPr>
                        <a:stCxn id="213" idx="2"/>
                        <a:endCxn id="232" idx="0"/>
                      </a:cNvCxnSpPr>
                    </a:nvCxnSpPr>
                    <a:spPr>
                      <a:xfrm>
                        <a:off x="3705225" y="1905000"/>
                        <a:ext cx="0" cy="83185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solid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46" name="Straight Arrow Connector 145"/>
                      <a:cNvCxnSpPr>
                        <a:stCxn id="214" idx="2"/>
                        <a:endCxn id="233" idx="0"/>
                      </a:cNvCxnSpPr>
                    </a:nvCxnSpPr>
                    <a:spPr>
                      <a:xfrm>
                        <a:off x="3933825" y="1905000"/>
                        <a:ext cx="0" cy="83185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solid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48" name="TextBox 147"/>
                      <a:cNvSpPr txBox="1"/>
                    </a:nvSpPr>
                    <a:spPr>
                      <a:xfrm>
                        <a:off x="3657600" y="838200"/>
                        <a:ext cx="139012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smtClean="0"/>
                            <a:t>Measurement gap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152" name="TextBox 151"/>
                      <a:cNvSpPr txBox="1"/>
                    </a:nvSpPr>
                    <a:spPr>
                      <a:xfrm>
                        <a:off x="304800" y="3810000"/>
                        <a:ext cx="1402948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200" dirty="0" err="1" smtClean="0"/>
                            <a:t>Subframe</a:t>
                          </a:r>
                          <a:r>
                            <a:rPr lang="en-US" sz="1200" dirty="0" smtClean="0"/>
                            <a:t> number</a:t>
                          </a:r>
                          <a:endParaRPr 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155" name="TextBox 154"/>
                      <a:cNvSpPr txBox="1"/>
                    </a:nvSpPr>
                    <a:spPr>
                      <a:xfrm>
                        <a:off x="1247775" y="2660650"/>
                        <a:ext cx="457176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UE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156" name="TextBox 155"/>
                      <a:cNvSpPr txBox="1"/>
                    </a:nvSpPr>
                    <a:spPr>
                      <a:xfrm>
                        <a:off x="1066800" y="1524000"/>
                        <a:ext cx="588623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err="1" smtClean="0"/>
                            <a:t>eNB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158" name="Rectangle 157"/>
                      <a:cNvSpPr/>
                    </a:nvSpPr>
                    <a:spPr>
                      <a:xfrm>
                        <a:off x="42767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59" name="Rectangle 158"/>
                      <a:cNvSpPr/>
                    </a:nvSpPr>
                    <a:spPr>
                      <a:xfrm>
                        <a:off x="45053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U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60" name="Rectangle 159"/>
                      <a:cNvSpPr/>
                    </a:nvSpPr>
                    <a:spPr>
                      <a:xfrm>
                        <a:off x="47339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61" name="Rectangle 160"/>
                      <a:cNvSpPr/>
                    </a:nvSpPr>
                    <a:spPr>
                      <a:xfrm>
                        <a:off x="49625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62" name="Rectangle 161"/>
                      <a:cNvSpPr/>
                    </a:nvSpPr>
                    <a:spPr>
                      <a:xfrm>
                        <a:off x="51911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63" name="Rectangle 162"/>
                      <a:cNvSpPr/>
                    </a:nvSpPr>
                    <a:spPr>
                      <a:xfrm>
                        <a:off x="54197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73" name="Rectangle 172"/>
                      <a:cNvSpPr/>
                    </a:nvSpPr>
                    <a:spPr>
                      <a:xfrm>
                        <a:off x="56483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U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74" name="Rectangle 173"/>
                      <a:cNvSpPr/>
                    </a:nvSpPr>
                    <a:spPr>
                      <a:xfrm>
                        <a:off x="58769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75" name="Rectangle 174"/>
                      <a:cNvSpPr/>
                    </a:nvSpPr>
                    <a:spPr>
                      <a:xfrm>
                        <a:off x="61055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76" name="Rectangle 175"/>
                      <a:cNvSpPr/>
                    </a:nvSpPr>
                    <a:spPr>
                      <a:xfrm>
                        <a:off x="17621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87" name="Rectangle 186"/>
                      <a:cNvSpPr/>
                    </a:nvSpPr>
                    <a:spPr>
                      <a:xfrm>
                        <a:off x="19907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97" name="Rectangle 196"/>
                      <a:cNvSpPr/>
                    </a:nvSpPr>
                    <a:spPr>
                      <a:xfrm>
                        <a:off x="22193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U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98" name="Rectangle 197"/>
                      <a:cNvSpPr/>
                    </a:nvSpPr>
                    <a:spPr>
                      <a:xfrm>
                        <a:off x="24479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99" name="Rectangle 198"/>
                      <a:cNvSpPr/>
                    </a:nvSpPr>
                    <a:spPr>
                      <a:xfrm>
                        <a:off x="2676525" y="160020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00" name="Rectangle 199"/>
                      <a:cNvSpPr/>
                    </a:nvSpPr>
                    <a:spPr>
                      <a:xfrm>
                        <a:off x="2905125" y="160020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1" name="Rectangle 210"/>
                      <a:cNvSpPr/>
                    </a:nvSpPr>
                    <a:spPr>
                      <a:xfrm>
                        <a:off x="3133725" y="160020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2" name="Rectangle 211"/>
                      <a:cNvSpPr/>
                    </a:nvSpPr>
                    <a:spPr>
                      <a:xfrm>
                        <a:off x="33623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U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3" name="Rectangle 212"/>
                      <a:cNvSpPr/>
                    </a:nvSpPr>
                    <a:spPr>
                      <a:xfrm>
                        <a:off x="3590925" y="160020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4" name="Rectangle 213"/>
                      <a:cNvSpPr/>
                    </a:nvSpPr>
                    <a:spPr>
                      <a:xfrm>
                        <a:off x="3819525" y="160020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5" name="Rectangle 214"/>
                      <a:cNvSpPr/>
                    </a:nvSpPr>
                    <a:spPr>
                      <a:xfrm>
                        <a:off x="42767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6" name="Rectangle 215"/>
                      <a:cNvSpPr/>
                    </a:nvSpPr>
                    <a:spPr>
                      <a:xfrm>
                        <a:off x="45053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U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7" name="Rectangle 216"/>
                      <a:cNvSpPr/>
                    </a:nvSpPr>
                    <a:spPr>
                      <a:xfrm>
                        <a:off x="47339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8" name="Rectangle 217"/>
                      <a:cNvSpPr/>
                    </a:nvSpPr>
                    <a:spPr>
                      <a:xfrm>
                        <a:off x="49625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9" name="Rectangle 218"/>
                      <a:cNvSpPr/>
                    </a:nvSpPr>
                    <a:spPr>
                      <a:xfrm>
                        <a:off x="51911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0" name="Rectangle 219"/>
                      <a:cNvSpPr/>
                    </a:nvSpPr>
                    <a:spPr>
                      <a:xfrm>
                        <a:off x="54197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1" name="Rectangle 220"/>
                      <a:cNvSpPr/>
                    </a:nvSpPr>
                    <a:spPr>
                      <a:xfrm>
                        <a:off x="56483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U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2" name="Rectangle 221"/>
                      <a:cNvSpPr/>
                    </a:nvSpPr>
                    <a:spPr>
                      <a:xfrm>
                        <a:off x="58769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3" name="Rectangle 222"/>
                      <a:cNvSpPr/>
                    </a:nvSpPr>
                    <a:spPr>
                      <a:xfrm>
                        <a:off x="61055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4" name="Rectangle 223"/>
                      <a:cNvSpPr/>
                    </a:nvSpPr>
                    <a:spPr>
                      <a:xfrm>
                        <a:off x="17621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5" name="Rectangle 224"/>
                      <a:cNvSpPr/>
                    </a:nvSpPr>
                    <a:spPr>
                      <a:xfrm>
                        <a:off x="19907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6" name="Rectangle 225"/>
                      <a:cNvSpPr/>
                    </a:nvSpPr>
                    <a:spPr>
                      <a:xfrm>
                        <a:off x="22193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U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7" name="Rectangle 226"/>
                      <a:cNvSpPr/>
                    </a:nvSpPr>
                    <a:spPr>
                      <a:xfrm>
                        <a:off x="24479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8" name="Rectangle 227"/>
                      <a:cNvSpPr/>
                    </a:nvSpPr>
                    <a:spPr>
                      <a:xfrm>
                        <a:off x="2676525" y="273685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9" name="Rectangle 228"/>
                      <a:cNvSpPr/>
                    </a:nvSpPr>
                    <a:spPr>
                      <a:xfrm>
                        <a:off x="2905125" y="273685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0" name="Rectangle 229"/>
                      <a:cNvSpPr/>
                    </a:nvSpPr>
                    <a:spPr>
                      <a:xfrm>
                        <a:off x="3133725" y="273685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1" name="Rectangle 230"/>
                      <a:cNvSpPr/>
                    </a:nvSpPr>
                    <a:spPr>
                      <a:xfrm>
                        <a:off x="33623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U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2" name="Rectangle 231"/>
                      <a:cNvSpPr/>
                    </a:nvSpPr>
                    <a:spPr>
                      <a:xfrm>
                        <a:off x="3590925" y="273685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3" name="Rectangle 232"/>
                      <a:cNvSpPr/>
                    </a:nvSpPr>
                    <a:spPr>
                      <a:xfrm>
                        <a:off x="3819525" y="273685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4" name="Rectangle 233"/>
                      <a:cNvSpPr/>
                    </a:nvSpPr>
                    <a:spPr>
                      <a:xfrm>
                        <a:off x="65627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5" name="Rectangle 234"/>
                      <a:cNvSpPr/>
                    </a:nvSpPr>
                    <a:spPr>
                      <a:xfrm>
                        <a:off x="67913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U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6" name="Rectangle 235"/>
                      <a:cNvSpPr/>
                    </a:nvSpPr>
                    <a:spPr>
                      <a:xfrm>
                        <a:off x="70199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7" name="Rectangle 236"/>
                      <a:cNvSpPr/>
                    </a:nvSpPr>
                    <a:spPr>
                      <a:xfrm>
                        <a:off x="63341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8" name="Rectangle 237"/>
                      <a:cNvSpPr/>
                    </a:nvSpPr>
                    <a:spPr>
                      <a:xfrm>
                        <a:off x="65627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S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9" name="Rectangle 238"/>
                      <a:cNvSpPr/>
                    </a:nvSpPr>
                    <a:spPr>
                      <a:xfrm>
                        <a:off x="67913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U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0" name="Rectangle 239"/>
                      <a:cNvSpPr/>
                    </a:nvSpPr>
                    <a:spPr>
                      <a:xfrm>
                        <a:off x="7019925" y="273685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41" name="Rectangle 240"/>
                      <a:cNvSpPr/>
                    </a:nvSpPr>
                    <a:spPr>
                      <a:xfrm>
                        <a:off x="6334125" y="1600200"/>
                        <a:ext cx="228600" cy="30480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242" name="Elbow Connector 241"/>
                      <a:cNvCxnSpPr>
                        <a:stCxn id="232" idx="2"/>
                        <a:endCxn id="216" idx="2"/>
                      </a:cNvCxnSpPr>
                    </a:nvCxnSpPr>
                    <a:spPr>
                      <a:xfrm rot="16200000" flipH="1">
                        <a:off x="4162425" y="2584450"/>
                        <a:ext cx="12700" cy="914400"/>
                      </a:xfrm>
                      <a:prstGeom prst="bentConnector3">
                        <a:avLst>
                          <a:gd name="adj1" fmla="val 1275000"/>
                        </a:avLst>
                      </a:prstGeom>
                      <a:ln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43" name="Elbow Connector 242"/>
                      <a:cNvCxnSpPr>
                        <a:stCxn id="229" idx="2"/>
                        <a:endCxn id="216" idx="2"/>
                      </a:cNvCxnSpPr>
                    </a:nvCxnSpPr>
                    <a:spPr>
                      <a:xfrm rot="16200000" flipH="1">
                        <a:off x="3819525" y="2241550"/>
                        <a:ext cx="12700" cy="1600200"/>
                      </a:xfrm>
                      <a:prstGeom prst="bentConnector3">
                        <a:avLst>
                          <a:gd name="adj1" fmla="val 2250001"/>
                        </a:avLst>
                      </a:prstGeom>
                      <a:ln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44" name="Elbow Connector 243"/>
                      <a:cNvCxnSpPr>
                        <a:stCxn id="228" idx="2"/>
                        <a:endCxn id="216" idx="2"/>
                      </a:cNvCxnSpPr>
                    </a:nvCxnSpPr>
                    <a:spPr>
                      <a:xfrm rot="16200000" flipH="1">
                        <a:off x="3705225" y="2127250"/>
                        <a:ext cx="12700" cy="1828800"/>
                      </a:xfrm>
                      <a:prstGeom prst="bentConnector3">
                        <a:avLst>
                          <a:gd name="adj1" fmla="val 2700001"/>
                        </a:avLst>
                      </a:prstGeom>
                      <a:ln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45" name="Elbow Connector 244"/>
                      <a:cNvCxnSpPr>
                        <a:stCxn id="233" idx="2"/>
                        <a:endCxn id="221" idx="2"/>
                      </a:cNvCxnSpPr>
                    </a:nvCxnSpPr>
                    <a:spPr>
                      <a:xfrm rot="16200000" flipH="1">
                        <a:off x="4848225" y="2127250"/>
                        <a:ext cx="12700" cy="1828800"/>
                      </a:xfrm>
                      <a:prstGeom prst="bentConnector3">
                        <a:avLst>
                          <a:gd name="adj1" fmla="val 4275001"/>
                        </a:avLst>
                      </a:prstGeom>
                      <a:ln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51" name="Straight Arrow Connector 250"/>
                      <a:cNvCxnSpPr>
                        <a:stCxn id="199" idx="2"/>
                        <a:endCxn id="228" idx="0"/>
                      </a:cNvCxnSpPr>
                    </a:nvCxnSpPr>
                    <a:spPr>
                      <a:xfrm>
                        <a:off x="2790825" y="1905000"/>
                        <a:ext cx="0" cy="83185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solid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52" name="Rectangle 251"/>
                      <a:cNvSpPr/>
                    </a:nvSpPr>
                    <a:spPr>
                      <a:xfrm>
                        <a:off x="4038600" y="1219200"/>
                        <a:ext cx="228600" cy="1828800"/>
                      </a:xfrm>
                      <a:prstGeom prst="rect">
                        <a:avLst/>
                      </a:prstGeom>
                      <a:solidFill>
                        <a:schemeClr val="accent2">
                          <a:lumMod val="40000"/>
                          <a:lumOff val="60000"/>
                          <a:alpha val="32000"/>
                        </a:schemeClr>
                      </a:solidFill>
                      <a:ln>
                        <a:noFill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261" name="Straight Connector 260"/>
                      <a:cNvCxnSpPr/>
                    </a:nvCxnSpPr>
                    <a:spPr>
                      <a:xfrm>
                        <a:off x="1752600" y="3810000"/>
                        <a:ext cx="0" cy="838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64" name="Rectangle 263"/>
                      <a:cNvSpPr/>
                    </a:nvSpPr>
                    <a:spPr>
                      <a:xfrm>
                        <a:off x="17526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0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65" name="Rectangle 264"/>
                      <a:cNvSpPr/>
                    </a:nvSpPr>
                    <a:spPr>
                      <a:xfrm>
                        <a:off x="19812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1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66" name="Rectangle 265"/>
                      <a:cNvSpPr/>
                    </a:nvSpPr>
                    <a:spPr>
                      <a:xfrm>
                        <a:off x="22098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2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67" name="Rectangle 266"/>
                      <a:cNvSpPr/>
                    </a:nvSpPr>
                    <a:spPr>
                      <a:xfrm>
                        <a:off x="24384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3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68" name="Rectangle 267"/>
                      <a:cNvSpPr/>
                    </a:nvSpPr>
                    <a:spPr>
                      <a:xfrm>
                        <a:off x="26670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4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69" name="Rectangle 268"/>
                      <a:cNvSpPr/>
                    </a:nvSpPr>
                    <a:spPr>
                      <a:xfrm>
                        <a:off x="28956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5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70" name="Rectangle 269"/>
                      <a:cNvSpPr/>
                    </a:nvSpPr>
                    <a:spPr>
                      <a:xfrm>
                        <a:off x="31242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6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71" name="Rectangle 270"/>
                      <a:cNvSpPr/>
                    </a:nvSpPr>
                    <a:spPr>
                      <a:xfrm>
                        <a:off x="33528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7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72" name="Rectangle 271"/>
                      <a:cNvSpPr/>
                    </a:nvSpPr>
                    <a:spPr>
                      <a:xfrm>
                        <a:off x="35814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8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73" name="Rectangle 272"/>
                      <a:cNvSpPr/>
                    </a:nvSpPr>
                    <a:spPr>
                      <a:xfrm>
                        <a:off x="38100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9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74" name="Rectangle 273"/>
                      <a:cNvSpPr/>
                    </a:nvSpPr>
                    <a:spPr>
                      <a:xfrm>
                        <a:off x="40386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0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77" name="Rectangle 276"/>
                      <a:cNvSpPr/>
                    </a:nvSpPr>
                    <a:spPr>
                      <a:xfrm>
                        <a:off x="42672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1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78" name="Rectangle 277"/>
                      <a:cNvSpPr/>
                    </a:nvSpPr>
                    <a:spPr>
                      <a:xfrm>
                        <a:off x="44958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2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79" name="Rectangle 278"/>
                      <a:cNvSpPr/>
                    </a:nvSpPr>
                    <a:spPr>
                      <a:xfrm>
                        <a:off x="47244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3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80" name="Rectangle 279"/>
                      <a:cNvSpPr/>
                    </a:nvSpPr>
                    <a:spPr>
                      <a:xfrm>
                        <a:off x="49530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4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82" name="Rectangle 281"/>
                      <a:cNvSpPr/>
                    </a:nvSpPr>
                    <a:spPr>
                      <a:xfrm>
                        <a:off x="51816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5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83" name="Rectangle 282"/>
                      <a:cNvSpPr/>
                    </a:nvSpPr>
                    <a:spPr>
                      <a:xfrm>
                        <a:off x="54102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6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84" name="Rectangle 283"/>
                      <a:cNvSpPr/>
                    </a:nvSpPr>
                    <a:spPr>
                      <a:xfrm>
                        <a:off x="56388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7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85" name="Rectangle 284"/>
                      <a:cNvSpPr/>
                    </a:nvSpPr>
                    <a:spPr>
                      <a:xfrm>
                        <a:off x="58674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8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86" name="Rectangle 285"/>
                      <a:cNvSpPr/>
                    </a:nvSpPr>
                    <a:spPr>
                      <a:xfrm>
                        <a:off x="6096000" y="3810000"/>
                        <a:ext cx="228600" cy="304800"/>
                      </a:xfrm>
                      <a:prstGeom prst="rect">
                        <a:avLst/>
                      </a:prstGeom>
                      <a:noFill/>
                      <a:ln w="3175"/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9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288" name="Straight Connector 287"/>
                      <a:cNvCxnSpPr/>
                    </a:nvCxnSpPr>
                    <a:spPr>
                      <a:xfrm>
                        <a:off x="4038600" y="3810000"/>
                        <a:ext cx="0" cy="838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90" name="Straight Connector 289"/>
                      <a:cNvCxnSpPr/>
                    </a:nvCxnSpPr>
                    <a:spPr>
                      <a:xfrm>
                        <a:off x="6324600" y="3810000"/>
                        <a:ext cx="0" cy="8382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91" name="Straight Arrow Connector 290"/>
                      <a:cNvCxnSpPr/>
                    </a:nvCxnSpPr>
                    <a:spPr>
                      <a:xfrm>
                        <a:off x="1752600" y="4495800"/>
                        <a:ext cx="2286000" cy="0"/>
                      </a:xfrm>
                      <a:prstGeom prst="straightConnector1">
                        <a:avLst/>
                      </a:prstGeom>
                      <a:ln>
                        <a:headEnd type="triangle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92" name="Straight Arrow Connector 291"/>
                      <a:cNvCxnSpPr/>
                    </a:nvCxnSpPr>
                    <a:spPr>
                      <a:xfrm>
                        <a:off x="4038600" y="4495800"/>
                        <a:ext cx="2286000" cy="0"/>
                      </a:xfrm>
                      <a:prstGeom prst="straightConnector1">
                        <a:avLst/>
                      </a:prstGeom>
                      <a:ln>
                        <a:headEnd type="triangle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94" name="Straight Arrow Connector 293"/>
                      <a:cNvCxnSpPr/>
                    </a:nvCxnSpPr>
                    <a:spPr>
                      <a:xfrm>
                        <a:off x="3257550" y="1905000"/>
                        <a:ext cx="0" cy="83185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solid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95" name="Elbow Connector 294"/>
                      <a:cNvCxnSpPr>
                        <a:stCxn id="230" idx="2"/>
                        <a:endCxn id="216" idx="2"/>
                      </a:cNvCxnSpPr>
                    </a:nvCxnSpPr>
                    <a:spPr>
                      <a:xfrm rot="16200000" flipH="1">
                        <a:off x="3933825" y="2355850"/>
                        <a:ext cx="12700" cy="1371600"/>
                      </a:xfrm>
                      <a:prstGeom prst="bentConnector3">
                        <a:avLst>
                          <a:gd name="adj1" fmla="val 1800000"/>
                        </a:avLst>
                      </a:prstGeom>
                      <a:ln>
                        <a:solidFill>
                          <a:schemeClr val="tx1"/>
                        </a:solidFill>
                        <a:prstDash val="dash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98" name="Rectangle 297"/>
                      <a:cNvSpPr/>
                    </a:nvSpPr>
                    <a:spPr>
                      <a:xfrm>
                        <a:off x="4038600" y="1600200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99" name="Rectangle 298"/>
                      <a:cNvSpPr/>
                    </a:nvSpPr>
                    <a:spPr>
                      <a:xfrm>
                        <a:off x="4038600" y="2733675"/>
                        <a:ext cx="228600" cy="3048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D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302" name="Straight Arrow Connector 301"/>
                      <a:cNvCxnSpPr>
                        <a:stCxn id="216" idx="0"/>
                        <a:endCxn id="159" idx="2"/>
                      </a:cNvCxnSpPr>
                    </a:nvCxnSpPr>
                    <a:spPr>
                      <a:xfrm flipV="1">
                        <a:off x="4619625" y="1905000"/>
                        <a:ext cx="0" cy="83185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solid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04" name="Straight Arrow Connector 303"/>
                      <a:cNvCxnSpPr>
                        <a:stCxn id="221" idx="0"/>
                        <a:endCxn id="173" idx="2"/>
                      </a:cNvCxnSpPr>
                    </a:nvCxnSpPr>
                    <a:spPr>
                      <a:xfrm flipV="1">
                        <a:off x="5762625" y="1905000"/>
                        <a:ext cx="0" cy="831850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prstDash val="solid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7048DB" w:rsidRDefault="007048DB" w:rsidP="007048DB">
      <w:pPr>
        <w:pStyle w:val="BodyText"/>
        <w:rPr>
          <w:b/>
          <w:bCs/>
          <w:sz w:val="20"/>
          <w:szCs w:val="20"/>
        </w:rPr>
      </w:pPr>
    </w:p>
    <w:p w:rsidR="00900FE7" w:rsidRPr="00900FE7" w:rsidRDefault="00900FE7" w:rsidP="00900FE7">
      <w:pPr>
        <w:pStyle w:val="BodyText"/>
        <w:rPr>
          <w:b/>
          <w:bCs/>
          <w:sz w:val="20"/>
          <w:szCs w:val="20"/>
        </w:rPr>
      </w:pPr>
      <w:r w:rsidRPr="00900FE7">
        <w:rPr>
          <w:b/>
          <w:bCs/>
          <w:sz w:val="20"/>
          <w:szCs w:val="20"/>
        </w:rPr>
        <w:t xml:space="preserve">Figure </w:t>
      </w:r>
      <w:r w:rsidR="001F0ED9">
        <w:rPr>
          <w:b/>
          <w:bCs/>
          <w:sz w:val="20"/>
          <w:szCs w:val="20"/>
        </w:rPr>
        <w:t>4</w:t>
      </w:r>
      <w:r w:rsidRPr="00900FE7">
        <w:rPr>
          <w:b/>
          <w:bCs/>
          <w:sz w:val="20"/>
          <w:szCs w:val="20"/>
        </w:rPr>
        <w:t xml:space="preserve">: For </w:t>
      </w:r>
      <w:r>
        <w:rPr>
          <w:b/>
          <w:bCs/>
          <w:sz w:val="20"/>
          <w:szCs w:val="20"/>
        </w:rPr>
        <w:t>T</w:t>
      </w:r>
      <w:r w:rsidRPr="00900FE7">
        <w:rPr>
          <w:b/>
          <w:bCs/>
          <w:sz w:val="20"/>
          <w:szCs w:val="20"/>
        </w:rPr>
        <w:t>DD, if measurement gap is reduced to 1ms</w:t>
      </w:r>
      <w:r w:rsidR="00591F9C">
        <w:rPr>
          <w:b/>
          <w:bCs/>
          <w:sz w:val="20"/>
          <w:szCs w:val="20"/>
        </w:rPr>
        <w:t xml:space="preserve"> or 2ms</w:t>
      </w:r>
      <w:r w:rsidRPr="00900FE7">
        <w:rPr>
          <w:b/>
          <w:bCs/>
          <w:sz w:val="20"/>
          <w:szCs w:val="20"/>
        </w:rPr>
        <w:t xml:space="preserve">, </w:t>
      </w:r>
      <w:r w:rsidR="00591F9C">
        <w:rPr>
          <w:b/>
          <w:bCs/>
          <w:sz w:val="20"/>
          <w:szCs w:val="20"/>
        </w:rPr>
        <w:t xml:space="preserve">the impact of measurement gap on DL transmission is limited to </w:t>
      </w:r>
      <w:r w:rsidRPr="00900FE7">
        <w:rPr>
          <w:b/>
          <w:bCs/>
          <w:sz w:val="20"/>
          <w:szCs w:val="20"/>
        </w:rPr>
        <w:t xml:space="preserve">DL </w:t>
      </w:r>
      <w:r w:rsidR="00591F9C">
        <w:rPr>
          <w:b/>
          <w:bCs/>
          <w:sz w:val="20"/>
          <w:szCs w:val="20"/>
        </w:rPr>
        <w:t>subframes</w:t>
      </w:r>
      <w:r w:rsidRPr="00900FE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at the measurement gap.  There is no impact on </w:t>
      </w:r>
      <w:r w:rsidR="00591F9C">
        <w:rPr>
          <w:b/>
          <w:bCs/>
          <w:sz w:val="20"/>
          <w:szCs w:val="20"/>
        </w:rPr>
        <w:t xml:space="preserve">the transmission of </w:t>
      </w:r>
      <w:r>
        <w:rPr>
          <w:b/>
          <w:bCs/>
          <w:sz w:val="20"/>
          <w:szCs w:val="20"/>
        </w:rPr>
        <w:t xml:space="preserve">other DL subframges. </w:t>
      </w:r>
    </w:p>
    <w:p w:rsidR="00900FE7" w:rsidRPr="00900FE7" w:rsidRDefault="00900FE7" w:rsidP="00566B19">
      <w:pPr>
        <w:pStyle w:val="BodyText"/>
        <w:rPr>
          <w:bCs/>
          <w:sz w:val="20"/>
          <w:szCs w:val="20"/>
        </w:rPr>
      </w:pPr>
    </w:p>
    <w:p w:rsidR="00566B19" w:rsidRDefault="00566B19" w:rsidP="00566B19">
      <w:pPr>
        <w:pStyle w:val="BodyText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  <w:lang w:val="en-GB"/>
        </w:rPr>
        <w:t xml:space="preserve">Secondly, the performance of the inter-frequency cell search will be improved due to the fact that the search windows are reduced, and UE knows </w:t>
      </w:r>
      <w:r w:rsidR="00A251F6">
        <w:rPr>
          <w:bCs/>
          <w:sz w:val="20"/>
          <w:szCs w:val="20"/>
          <w:lang w:val="en-GB"/>
        </w:rPr>
        <w:t xml:space="preserve">exactly </w:t>
      </w:r>
      <w:r>
        <w:rPr>
          <w:bCs/>
          <w:sz w:val="20"/>
          <w:szCs w:val="20"/>
          <w:lang w:val="en-GB"/>
        </w:rPr>
        <w:t xml:space="preserve">where to </w:t>
      </w:r>
      <w:r w:rsidR="00A251F6">
        <w:rPr>
          <w:bCs/>
          <w:sz w:val="20"/>
          <w:szCs w:val="20"/>
          <w:lang w:val="en-GB"/>
        </w:rPr>
        <w:t>detect</w:t>
      </w:r>
      <w:r>
        <w:rPr>
          <w:bCs/>
          <w:sz w:val="20"/>
          <w:szCs w:val="20"/>
          <w:lang w:val="en-GB"/>
        </w:rPr>
        <w:t xml:space="preserve"> for the PSS/SSS. </w:t>
      </w:r>
    </w:p>
    <w:p w:rsidR="00566B19" w:rsidRDefault="00566B19" w:rsidP="00566B19">
      <w:pPr>
        <w:pStyle w:val="BodyText"/>
        <w:rPr>
          <w:bCs/>
          <w:sz w:val="20"/>
          <w:szCs w:val="20"/>
          <w:lang w:val="en-GB"/>
        </w:rPr>
      </w:pPr>
    </w:p>
    <w:p w:rsidR="00566B19" w:rsidRDefault="00566B19" w:rsidP="00566B19">
      <w:pPr>
        <w:pStyle w:val="BodyText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  <w:lang w:val="en-GB"/>
        </w:rPr>
        <w:t xml:space="preserve">Finally, UE power consumption will be reduced significantly. Instead of performing inter-frequency search of 5ms for each measurement gap, the UE is now only need to </w:t>
      </w:r>
      <w:r w:rsidRPr="00566B19">
        <w:rPr>
          <w:bCs/>
          <w:sz w:val="20"/>
          <w:szCs w:val="20"/>
          <w:lang w:val="en-GB"/>
        </w:rPr>
        <w:t xml:space="preserve">performing inter-frequency search of </w:t>
      </w:r>
      <w:r>
        <w:rPr>
          <w:bCs/>
          <w:sz w:val="20"/>
          <w:szCs w:val="20"/>
          <w:lang w:val="en-GB"/>
        </w:rPr>
        <w:t>1</w:t>
      </w:r>
      <w:r w:rsidRPr="00566B19">
        <w:rPr>
          <w:bCs/>
          <w:sz w:val="20"/>
          <w:szCs w:val="20"/>
          <w:lang w:val="en-GB"/>
        </w:rPr>
        <w:t xml:space="preserve">ms </w:t>
      </w:r>
      <w:r>
        <w:rPr>
          <w:bCs/>
          <w:sz w:val="20"/>
          <w:szCs w:val="20"/>
          <w:lang w:val="en-GB"/>
        </w:rPr>
        <w:t>or 2ms.</w:t>
      </w:r>
    </w:p>
    <w:p w:rsidR="00566B19" w:rsidRDefault="00566B19" w:rsidP="00566B19">
      <w:pPr>
        <w:pStyle w:val="BodyText"/>
        <w:rPr>
          <w:bCs/>
          <w:sz w:val="20"/>
          <w:szCs w:val="20"/>
          <w:lang w:val="en-GB"/>
        </w:rPr>
      </w:pPr>
    </w:p>
    <w:bookmarkEnd w:id="0"/>
    <w:bookmarkEnd w:id="1"/>
    <w:bookmarkEnd w:id="16"/>
    <w:p w:rsidR="0097110C" w:rsidRDefault="0097110C" w:rsidP="0097110C">
      <w:pPr>
        <w:pStyle w:val="Heading1"/>
        <w:spacing w:before="360"/>
        <w:ind w:left="2438" w:hanging="2438"/>
      </w:pPr>
      <w:r>
        <w:t xml:space="preserve">Summary </w:t>
      </w:r>
    </w:p>
    <w:p w:rsidR="00CD79E2" w:rsidRDefault="00CD79E2" w:rsidP="0097110C">
      <w:r>
        <w:t xml:space="preserve">In this paper, we </w:t>
      </w:r>
      <w:r w:rsidR="0097110C">
        <w:t xml:space="preserve">discussed the </w:t>
      </w:r>
      <w:r>
        <w:t xml:space="preserve">impact of measurement gap on the UE service interruption, and proposed a new measurement gap pattern with measurement </w:t>
      </w:r>
      <w:r w:rsidR="007300D4">
        <w:t>gap of</w:t>
      </w:r>
      <w:r>
        <w:t xml:space="preserve"> 1ms or 2ms for time synchronized LTE systems. The proposal takes the advantage of network time synchronization to minimize the length of the measurement gap for the U</w:t>
      </w:r>
      <w:r w:rsidR="007300D4">
        <w:t xml:space="preserve">E to search the PSS/SSS signals, and will have the significant advantage in reducing the interruptions caused by the </w:t>
      </w:r>
      <w:r w:rsidR="007300D4" w:rsidRPr="007300D4">
        <w:t>measurement gap</w:t>
      </w:r>
      <w:r w:rsidR="007300D4">
        <w:t>, reduce UE power in searching inter-frequency cells and improve the UE cell detection performance.</w:t>
      </w:r>
    </w:p>
    <w:p w:rsidR="0097110C" w:rsidRDefault="0097110C" w:rsidP="0097110C"/>
    <w:p w:rsidR="0097110C" w:rsidRPr="00B37AFD" w:rsidRDefault="0097110C" w:rsidP="0097110C">
      <w:pPr>
        <w:pStyle w:val="Heading1"/>
        <w:spacing w:before="360"/>
        <w:ind w:left="2438" w:hanging="2438"/>
      </w:pPr>
      <w:r>
        <w:t>References</w:t>
      </w:r>
    </w:p>
    <w:p w:rsidR="00CE0D45" w:rsidRDefault="00CE0D45" w:rsidP="0097110C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CE0D45">
        <w:rPr>
          <w:lang w:val="en-US"/>
        </w:rPr>
        <w:t>RP-150515</w:t>
      </w:r>
      <w:r>
        <w:rPr>
          <w:lang w:val="en-US"/>
        </w:rPr>
        <w:t xml:space="preserve">, </w:t>
      </w:r>
      <w:r w:rsidR="008E2AE3">
        <w:rPr>
          <w:lang w:val="en-US"/>
        </w:rPr>
        <w:t>“</w:t>
      </w:r>
      <w:r w:rsidRPr="00CE0D45">
        <w:rPr>
          <w:lang w:val="en-US"/>
        </w:rPr>
        <w:t>New SI proposal: Measurement gap enhancement</w:t>
      </w:r>
      <w:r w:rsidR="008E2AE3">
        <w:rPr>
          <w:lang w:val="en-US"/>
        </w:rPr>
        <w:t>”</w:t>
      </w:r>
      <w:r>
        <w:rPr>
          <w:lang w:val="en-US"/>
        </w:rPr>
        <w:t xml:space="preserve">, </w:t>
      </w:r>
      <w:r w:rsidRPr="00CE0D45">
        <w:rPr>
          <w:lang w:val="en-US"/>
        </w:rPr>
        <w:t>Intel</w:t>
      </w:r>
    </w:p>
    <w:p w:rsidR="0097110C" w:rsidRDefault="0097110C" w:rsidP="0097110C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402218">
        <w:rPr>
          <w:lang w:val="en-US"/>
        </w:rPr>
        <w:t>3GPP TS 36.133, “E-UTRA: Requirements for support of radio resource management”.</w:t>
      </w:r>
    </w:p>
    <w:p w:rsidR="005D7E2E" w:rsidRPr="009D6ED3" w:rsidRDefault="005D7E2E" w:rsidP="005D7E2E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</w:pPr>
      <w:r w:rsidRPr="009D6ED3">
        <w:rPr>
          <w:bCs/>
        </w:rPr>
        <w:t>3GPP TS 36.211</w:t>
      </w:r>
      <w:r>
        <w:rPr>
          <w:bCs/>
        </w:rPr>
        <w:t>, “</w:t>
      </w:r>
      <w:r w:rsidRPr="00FC42F0">
        <w:rPr>
          <w:bCs/>
          <w:lang w:val="en-US"/>
        </w:rPr>
        <w:t xml:space="preserve">E-UTRA: </w:t>
      </w:r>
      <w:r w:rsidRPr="00FC42F0">
        <w:rPr>
          <w:bCs/>
        </w:rPr>
        <w:t>Physical channels and modulation</w:t>
      </w:r>
      <w:r>
        <w:rPr>
          <w:bCs/>
        </w:rPr>
        <w:t>”</w:t>
      </w:r>
    </w:p>
    <w:p w:rsidR="005D7E2E" w:rsidRDefault="005D7E2E" w:rsidP="005D7E2E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A719B1">
        <w:rPr>
          <w:bCs/>
        </w:rPr>
        <w:t>3GPP TS 36.213</w:t>
      </w:r>
      <w:r>
        <w:rPr>
          <w:bCs/>
        </w:rPr>
        <w:t>, “</w:t>
      </w:r>
      <w:r w:rsidRPr="00FC42F0">
        <w:rPr>
          <w:bCs/>
        </w:rPr>
        <w:t>Physical layer procedures</w:t>
      </w:r>
      <w:r>
        <w:rPr>
          <w:bCs/>
        </w:rPr>
        <w:t>”</w:t>
      </w:r>
    </w:p>
    <w:p w:rsidR="0097110C" w:rsidRDefault="0097110C" w:rsidP="0097110C">
      <w:pPr>
        <w:tabs>
          <w:tab w:val="left" w:pos="360"/>
        </w:tabs>
        <w:spacing w:after="0"/>
        <w:jc w:val="both"/>
        <w:rPr>
          <w:sz w:val="22"/>
          <w:szCs w:val="22"/>
          <w:lang w:val="en-US"/>
        </w:rPr>
      </w:pPr>
    </w:p>
    <w:p w:rsidR="00693F60" w:rsidRPr="0097110C" w:rsidRDefault="00693F60">
      <w:pPr>
        <w:rPr>
          <w:lang w:val="en-US"/>
        </w:rPr>
      </w:pPr>
    </w:p>
    <w:sectPr w:rsidR="00693F60" w:rsidRPr="0097110C" w:rsidSect="009B0538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">
    <w:nsid w:val="483440F5"/>
    <w:multiLevelType w:val="multilevel"/>
    <w:tmpl w:val="133C5E0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3">
    <w:nsid w:val="4C8720B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7F913CB9"/>
    <w:multiLevelType w:val="hybridMultilevel"/>
    <w:tmpl w:val="AE382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numRestart w:val="eachSect"/>
  </w:footnotePr>
  <w:compat>
    <w:useFELayout/>
  </w:compat>
  <w:rsids>
    <w:rsidRoot w:val="0097110C"/>
    <w:rsid w:val="0000165C"/>
    <w:rsid w:val="00002AD3"/>
    <w:rsid w:val="000035FC"/>
    <w:rsid w:val="00003677"/>
    <w:rsid w:val="0000487C"/>
    <w:rsid w:val="00004D19"/>
    <w:rsid w:val="000061B2"/>
    <w:rsid w:val="000131C2"/>
    <w:rsid w:val="00023492"/>
    <w:rsid w:val="000248A1"/>
    <w:rsid w:val="00032B82"/>
    <w:rsid w:val="00037C21"/>
    <w:rsid w:val="00041B00"/>
    <w:rsid w:val="00042F17"/>
    <w:rsid w:val="000456D5"/>
    <w:rsid w:val="00046EEB"/>
    <w:rsid w:val="00051925"/>
    <w:rsid w:val="000521CC"/>
    <w:rsid w:val="000525E5"/>
    <w:rsid w:val="00053C03"/>
    <w:rsid w:val="000551E6"/>
    <w:rsid w:val="000564B0"/>
    <w:rsid w:val="00057805"/>
    <w:rsid w:val="00060144"/>
    <w:rsid w:val="00060EB6"/>
    <w:rsid w:val="00061C39"/>
    <w:rsid w:val="00065009"/>
    <w:rsid w:val="00065D8F"/>
    <w:rsid w:val="00073A43"/>
    <w:rsid w:val="00073D0A"/>
    <w:rsid w:val="00073D93"/>
    <w:rsid w:val="00080B29"/>
    <w:rsid w:val="00081E9F"/>
    <w:rsid w:val="00086035"/>
    <w:rsid w:val="00087C0A"/>
    <w:rsid w:val="00091B15"/>
    <w:rsid w:val="00096785"/>
    <w:rsid w:val="000970F7"/>
    <w:rsid w:val="000A35A5"/>
    <w:rsid w:val="000A5043"/>
    <w:rsid w:val="000A6038"/>
    <w:rsid w:val="000B3291"/>
    <w:rsid w:val="000B33B9"/>
    <w:rsid w:val="000B508A"/>
    <w:rsid w:val="000B625E"/>
    <w:rsid w:val="000C275F"/>
    <w:rsid w:val="000C2C5D"/>
    <w:rsid w:val="000C3295"/>
    <w:rsid w:val="000D0F6D"/>
    <w:rsid w:val="000D132E"/>
    <w:rsid w:val="000D53E4"/>
    <w:rsid w:val="000E024B"/>
    <w:rsid w:val="000E1197"/>
    <w:rsid w:val="000E2AB3"/>
    <w:rsid w:val="000E4025"/>
    <w:rsid w:val="000E4679"/>
    <w:rsid w:val="000E4D82"/>
    <w:rsid w:val="000E6708"/>
    <w:rsid w:val="000E7CAB"/>
    <w:rsid w:val="000F0C73"/>
    <w:rsid w:val="000F37AC"/>
    <w:rsid w:val="000F4370"/>
    <w:rsid w:val="000F4D88"/>
    <w:rsid w:val="000F6124"/>
    <w:rsid w:val="000F7948"/>
    <w:rsid w:val="00101F6B"/>
    <w:rsid w:val="0010503C"/>
    <w:rsid w:val="001074F6"/>
    <w:rsid w:val="001135F7"/>
    <w:rsid w:val="00113952"/>
    <w:rsid w:val="00113B46"/>
    <w:rsid w:val="00123C93"/>
    <w:rsid w:val="001337F6"/>
    <w:rsid w:val="001340EC"/>
    <w:rsid w:val="001359FB"/>
    <w:rsid w:val="00140AE1"/>
    <w:rsid w:val="00141B2E"/>
    <w:rsid w:val="0014288F"/>
    <w:rsid w:val="00143DC4"/>
    <w:rsid w:val="00143EA4"/>
    <w:rsid w:val="001445A2"/>
    <w:rsid w:val="00145E83"/>
    <w:rsid w:val="00147493"/>
    <w:rsid w:val="00153B33"/>
    <w:rsid w:val="00154E97"/>
    <w:rsid w:val="0015527C"/>
    <w:rsid w:val="001642B2"/>
    <w:rsid w:val="00167C76"/>
    <w:rsid w:val="00176C3B"/>
    <w:rsid w:val="00185F57"/>
    <w:rsid w:val="00187673"/>
    <w:rsid w:val="00191395"/>
    <w:rsid w:val="0019216A"/>
    <w:rsid w:val="00196B43"/>
    <w:rsid w:val="00196CCF"/>
    <w:rsid w:val="001A101A"/>
    <w:rsid w:val="001A18C9"/>
    <w:rsid w:val="001A4B05"/>
    <w:rsid w:val="001B02DA"/>
    <w:rsid w:val="001B0451"/>
    <w:rsid w:val="001B17DF"/>
    <w:rsid w:val="001B21F4"/>
    <w:rsid w:val="001B68AC"/>
    <w:rsid w:val="001C264E"/>
    <w:rsid w:val="001D468C"/>
    <w:rsid w:val="001E00FA"/>
    <w:rsid w:val="001E0CFC"/>
    <w:rsid w:val="001E0FAA"/>
    <w:rsid w:val="001E21AB"/>
    <w:rsid w:val="001E3F23"/>
    <w:rsid w:val="001E622F"/>
    <w:rsid w:val="001E7C34"/>
    <w:rsid w:val="001F0ED9"/>
    <w:rsid w:val="001F12D0"/>
    <w:rsid w:val="001F2271"/>
    <w:rsid w:val="001F2393"/>
    <w:rsid w:val="001F27AF"/>
    <w:rsid w:val="001F38B9"/>
    <w:rsid w:val="001F7AE5"/>
    <w:rsid w:val="002046C0"/>
    <w:rsid w:val="00204C5E"/>
    <w:rsid w:val="0021201D"/>
    <w:rsid w:val="002128D0"/>
    <w:rsid w:val="0022511B"/>
    <w:rsid w:val="002264B0"/>
    <w:rsid w:val="002334B1"/>
    <w:rsid w:val="00234C80"/>
    <w:rsid w:val="0023622D"/>
    <w:rsid w:val="0023786D"/>
    <w:rsid w:val="0024340D"/>
    <w:rsid w:val="002439FB"/>
    <w:rsid w:val="00246A2F"/>
    <w:rsid w:val="002476EE"/>
    <w:rsid w:val="00251865"/>
    <w:rsid w:val="0025312A"/>
    <w:rsid w:val="002558F6"/>
    <w:rsid w:val="002564A3"/>
    <w:rsid w:val="00262E0D"/>
    <w:rsid w:val="00265463"/>
    <w:rsid w:val="00267280"/>
    <w:rsid w:val="00267D92"/>
    <w:rsid w:val="002803F7"/>
    <w:rsid w:val="00280BA5"/>
    <w:rsid w:val="00281019"/>
    <w:rsid w:val="00281339"/>
    <w:rsid w:val="00282C9F"/>
    <w:rsid w:val="002873D3"/>
    <w:rsid w:val="002879FF"/>
    <w:rsid w:val="002957F6"/>
    <w:rsid w:val="00296FD4"/>
    <w:rsid w:val="00297970"/>
    <w:rsid w:val="002A365E"/>
    <w:rsid w:val="002A3BED"/>
    <w:rsid w:val="002A3E71"/>
    <w:rsid w:val="002A45B3"/>
    <w:rsid w:val="002A6422"/>
    <w:rsid w:val="002A69F9"/>
    <w:rsid w:val="002B06CB"/>
    <w:rsid w:val="002B2082"/>
    <w:rsid w:val="002B5D0E"/>
    <w:rsid w:val="002C29E7"/>
    <w:rsid w:val="002C54CB"/>
    <w:rsid w:val="002D057E"/>
    <w:rsid w:val="002D4CEA"/>
    <w:rsid w:val="002D5B5F"/>
    <w:rsid w:val="002D6C4D"/>
    <w:rsid w:val="002E06D3"/>
    <w:rsid w:val="002E1C65"/>
    <w:rsid w:val="002E4AD5"/>
    <w:rsid w:val="002E4BAD"/>
    <w:rsid w:val="002E68F8"/>
    <w:rsid w:val="002E7C5D"/>
    <w:rsid w:val="002F034C"/>
    <w:rsid w:val="00301DE5"/>
    <w:rsid w:val="00305551"/>
    <w:rsid w:val="0031108C"/>
    <w:rsid w:val="00314560"/>
    <w:rsid w:val="00316E01"/>
    <w:rsid w:val="0032059C"/>
    <w:rsid w:val="003205A6"/>
    <w:rsid w:val="00321E3A"/>
    <w:rsid w:val="00322B49"/>
    <w:rsid w:val="003255C3"/>
    <w:rsid w:val="00325D38"/>
    <w:rsid w:val="003269A0"/>
    <w:rsid w:val="00330539"/>
    <w:rsid w:val="003308D6"/>
    <w:rsid w:val="003326C6"/>
    <w:rsid w:val="0033497E"/>
    <w:rsid w:val="00337D75"/>
    <w:rsid w:val="003425B4"/>
    <w:rsid w:val="00345578"/>
    <w:rsid w:val="00345726"/>
    <w:rsid w:val="00347AD0"/>
    <w:rsid w:val="00352682"/>
    <w:rsid w:val="0035417F"/>
    <w:rsid w:val="00356D08"/>
    <w:rsid w:val="00357D0E"/>
    <w:rsid w:val="0036203D"/>
    <w:rsid w:val="00362FA9"/>
    <w:rsid w:val="003638D4"/>
    <w:rsid w:val="00365B80"/>
    <w:rsid w:val="00373FA1"/>
    <w:rsid w:val="00374B45"/>
    <w:rsid w:val="003758A5"/>
    <w:rsid w:val="00375E20"/>
    <w:rsid w:val="003763AB"/>
    <w:rsid w:val="00376590"/>
    <w:rsid w:val="003875EA"/>
    <w:rsid w:val="00391A05"/>
    <w:rsid w:val="00395653"/>
    <w:rsid w:val="00396B9D"/>
    <w:rsid w:val="003A0BF0"/>
    <w:rsid w:val="003A416E"/>
    <w:rsid w:val="003C16D0"/>
    <w:rsid w:val="003C19D1"/>
    <w:rsid w:val="003C220F"/>
    <w:rsid w:val="003C2894"/>
    <w:rsid w:val="003D32A8"/>
    <w:rsid w:val="003E16F8"/>
    <w:rsid w:val="003E4B49"/>
    <w:rsid w:val="003E6FC2"/>
    <w:rsid w:val="003F3E17"/>
    <w:rsid w:val="00404751"/>
    <w:rsid w:val="00404F2B"/>
    <w:rsid w:val="004057F9"/>
    <w:rsid w:val="00410A13"/>
    <w:rsid w:val="00410E30"/>
    <w:rsid w:val="004159D1"/>
    <w:rsid w:val="00420C5E"/>
    <w:rsid w:val="00424050"/>
    <w:rsid w:val="00424865"/>
    <w:rsid w:val="00424EF0"/>
    <w:rsid w:val="004255FC"/>
    <w:rsid w:val="00431883"/>
    <w:rsid w:val="004330BB"/>
    <w:rsid w:val="004340CD"/>
    <w:rsid w:val="0043581F"/>
    <w:rsid w:val="00437728"/>
    <w:rsid w:val="00437F2D"/>
    <w:rsid w:val="0044459F"/>
    <w:rsid w:val="00446360"/>
    <w:rsid w:val="00447F66"/>
    <w:rsid w:val="0045001D"/>
    <w:rsid w:val="0045067D"/>
    <w:rsid w:val="00463F36"/>
    <w:rsid w:val="00464262"/>
    <w:rsid w:val="0046429F"/>
    <w:rsid w:val="004653A1"/>
    <w:rsid w:val="00467482"/>
    <w:rsid w:val="00470169"/>
    <w:rsid w:val="004710EE"/>
    <w:rsid w:val="00471AFF"/>
    <w:rsid w:val="00472FE9"/>
    <w:rsid w:val="004732B5"/>
    <w:rsid w:val="004757E0"/>
    <w:rsid w:val="0048338D"/>
    <w:rsid w:val="004834BE"/>
    <w:rsid w:val="0048387E"/>
    <w:rsid w:val="00483A2F"/>
    <w:rsid w:val="00484B48"/>
    <w:rsid w:val="004874D0"/>
    <w:rsid w:val="0049097B"/>
    <w:rsid w:val="00493FF6"/>
    <w:rsid w:val="004A019B"/>
    <w:rsid w:val="004A7119"/>
    <w:rsid w:val="004B1172"/>
    <w:rsid w:val="004B57BC"/>
    <w:rsid w:val="004C13F0"/>
    <w:rsid w:val="004C271C"/>
    <w:rsid w:val="004D4CC1"/>
    <w:rsid w:val="004E09F6"/>
    <w:rsid w:val="004E49B1"/>
    <w:rsid w:val="004E4F79"/>
    <w:rsid w:val="004F4FE3"/>
    <w:rsid w:val="004F759C"/>
    <w:rsid w:val="00503446"/>
    <w:rsid w:val="00506FF2"/>
    <w:rsid w:val="00507139"/>
    <w:rsid w:val="0051418A"/>
    <w:rsid w:val="00514412"/>
    <w:rsid w:val="00516E17"/>
    <w:rsid w:val="00521883"/>
    <w:rsid w:val="00522E26"/>
    <w:rsid w:val="00525943"/>
    <w:rsid w:val="0053088B"/>
    <w:rsid w:val="00533F13"/>
    <w:rsid w:val="00535126"/>
    <w:rsid w:val="0053512E"/>
    <w:rsid w:val="0053760B"/>
    <w:rsid w:val="005408B3"/>
    <w:rsid w:val="0054215C"/>
    <w:rsid w:val="00543614"/>
    <w:rsid w:val="00545694"/>
    <w:rsid w:val="005504E7"/>
    <w:rsid w:val="005540DC"/>
    <w:rsid w:val="0056124F"/>
    <w:rsid w:val="00561EC1"/>
    <w:rsid w:val="005631ED"/>
    <w:rsid w:val="0056456B"/>
    <w:rsid w:val="00564A11"/>
    <w:rsid w:val="00566B19"/>
    <w:rsid w:val="005711D4"/>
    <w:rsid w:val="0057739B"/>
    <w:rsid w:val="00582249"/>
    <w:rsid w:val="005845C9"/>
    <w:rsid w:val="00587B55"/>
    <w:rsid w:val="005906F9"/>
    <w:rsid w:val="00590D50"/>
    <w:rsid w:val="00590F27"/>
    <w:rsid w:val="00591F9C"/>
    <w:rsid w:val="00592D4C"/>
    <w:rsid w:val="00593279"/>
    <w:rsid w:val="00593D97"/>
    <w:rsid w:val="0059574F"/>
    <w:rsid w:val="0059619D"/>
    <w:rsid w:val="0059746F"/>
    <w:rsid w:val="0059764B"/>
    <w:rsid w:val="005A0A2F"/>
    <w:rsid w:val="005A4432"/>
    <w:rsid w:val="005A4F03"/>
    <w:rsid w:val="005A5BC1"/>
    <w:rsid w:val="005A6C1A"/>
    <w:rsid w:val="005A7877"/>
    <w:rsid w:val="005B456F"/>
    <w:rsid w:val="005B5E13"/>
    <w:rsid w:val="005D01EC"/>
    <w:rsid w:val="005D5334"/>
    <w:rsid w:val="005D5D78"/>
    <w:rsid w:val="005D768E"/>
    <w:rsid w:val="005D7820"/>
    <w:rsid w:val="005D7E2E"/>
    <w:rsid w:val="005E17E6"/>
    <w:rsid w:val="005E3FF3"/>
    <w:rsid w:val="005E7342"/>
    <w:rsid w:val="005F265D"/>
    <w:rsid w:val="005F371D"/>
    <w:rsid w:val="005F5865"/>
    <w:rsid w:val="00600EF6"/>
    <w:rsid w:val="00601F69"/>
    <w:rsid w:val="006048B5"/>
    <w:rsid w:val="00604A5A"/>
    <w:rsid w:val="006061D8"/>
    <w:rsid w:val="00610575"/>
    <w:rsid w:val="006112CB"/>
    <w:rsid w:val="006122E9"/>
    <w:rsid w:val="006123FC"/>
    <w:rsid w:val="00616E70"/>
    <w:rsid w:val="006175A7"/>
    <w:rsid w:val="006202C5"/>
    <w:rsid w:val="00620CA2"/>
    <w:rsid w:val="006212F9"/>
    <w:rsid w:val="0062478C"/>
    <w:rsid w:val="00624B86"/>
    <w:rsid w:val="00624D24"/>
    <w:rsid w:val="00627B12"/>
    <w:rsid w:val="00627E28"/>
    <w:rsid w:val="0063038D"/>
    <w:rsid w:val="0063251B"/>
    <w:rsid w:val="00632B2F"/>
    <w:rsid w:val="006330A7"/>
    <w:rsid w:val="0063412A"/>
    <w:rsid w:val="00634D02"/>
    <w:rsid w:val="0063687A"/>
    <w:rsid w:val="00636B02"/>
    <w:rsid w:val="006406FD"/>
    <w:rsid w:val="006438E8"/>
    <w:rsid w:val="00652843"/>
    <w:rsid w:val="00653E2A"/>
    <w:rsid w:val="00660204"/>
    <w:rsid w:val="00660994"/>
    <w:rsid w:val="00661B37"/>
    <w:rsid w:val="006635DE"/>
    <w:rsid w:val="00663BD1"/>
    <w:rsid w:val="00665294"/>
    <w:rsid w:val="00666A2D"/>
    <w:rsid w:val="006670CA"/>
    <w:rsid w:val="006704A7"/>
    <w:rsid w:val="00673E76"/>
    <w:rsid w:val="00674092"/>
    <w:rsid w:val="00675662"/>
    <w:rsid w:val="00675824"/>
    <w:rsid w:val="006826EC"/>
    <w:rsid w:val="006900DB"/>
    <w:rsid w:val="00690B8A"/>
    <w:rsid w:val="00693F60"/>
    <w:rsid w:val="0069779C"/>
    <w:rsid w:val="006A1EF8"/>
    <w:rsid w:val="006A7702"/>
    <w:rsid w:val="006A7F8B"/>
    <w:rsid w:val="006B1F41"/>
    <w:rsid w:val="006B3F3C"/>
    <w:rsid w:val="006B4BB9"/>
    <w:rsid w:val="006B5AF7"/>
    <w:rsid w:val="006B7A31"/>
    <w:rsid w:val="006C10B4"/>
    <w:rsid w:val="006C5FC6"/>
    <w:rsid w:val="006C7DD5"/>
    <w:rsid w:val="006D3892"/>
    <w:rsid w:val="006E39A3"/>
    <w:rsid w:val="006E4D9B"/>
    <w:rsid w:val="006E6043"/>
    <w:rsid w:val="006F4C54"/>
    <w:rsid w:val="00700943"/>
    <w:rsid w:val="00702B55"/>
    <w:rsid w:val="007048DB"/>
    <w:rsid w:val="00711D52"/>
    <w:rsid w:val="007124E1"/>
    <w:rsid w:val="007153F7"/>
    <w:rsid w:val="007155A9"/>
    <w:rsid w:val="00717925"/>
    <w:rsid w:val="00721B73"/>
    <w:rsid w:val="00727BD8"/>
    <w:rsid w:val="007300D4"/>
    <w:rsid w:val="007348D1"/>
    <w:rsid w:val="0073624D"/>
    <w:rsid w:val="00741AC0"/>
    <w:rsid w:val="00741D3D"/>
    <w:rsid w:val="007423FC"/>
    <w:rsid w:val="0075154F"/>
    <w:rsid w:val="0075516F"/>
    <w:rsid w:val="0075530E"/>
    <w:rsid w:val="00755D1B"/>
    <w:rsid w:val="007619BF"/>
    <w:rsid w:val="00763B05"/>
    <w:rsid w:val="0076584A"/>
    <w:rsid w:val="00766D09"/>
    <w:rsid w:val="00771C3B"/>
    <w:rsid w:val="00774C91"/>
    <w:rsid w:val="00776FDC"/>
    <w:rsid w:val="00777711"/>
    <w:rsid w:val="00777D1B"/>
    <w:rsid w:val="00790CB8"/>
    <w:rsid w:val="007911D8"/>
    <w:rsid w:val="007938A9"/>
    <w:rsid w:val="0079411A"/>
    <w:rsid w:val="0079553D"/>
    <w:rsid w:val="00796E1F"/>
    <w:rsid w:val="007A15DC"/>
    <w:rsid w:val="007A15F7"/>
    <w:rsid w:val="007A47CB"/>
    <w:rsid w:val="007A6E88"/>
    <w:rsid w:val="007B0F5A"/>
    <w:rsid w:val="007B2A35"/>
    <w:rsid w:val="007B2DE8"/>
    <w:rsid w:val="007B5A47"/>
    <w:rsid w:val="007C37EE"/>
    <w:rsid w:val="007C5B60"/>
    <w:rsid w:val="007C5ED7"/>
    <w:rsid w:val="007C5EE1"/>
    <w:rsid w:val="007C721F"/>
    <w:rsid w:val="007C739F"/>
    <w:rsid w:val="007D2016"/>
    <w:rsid w:val="007E0615"/>
    <w:rsid w:val="007E1D25"/>
    <w:rsid w:val="007E4CA5"/>
    <w:rsid w:val="007F12DE"/>
    <w:rsid w:val="007F5A52"/>
    <w:rsid w:val="0080055A"/>
    <w:rsid w:val="00801B55"/>
    <w:rsid w:val="00803194"/>
    <w:rsid w:val="008060D2"/>
    <w:rsid w:val="00806678"/>
    <w:rsid w:val="0081016C"/>
    <w:rsid w:val="008134F0"/>
    <w:rsid w:val="00813C60"/>
    <w:rsid w:val="00815909"/>
    <w:rsid w:val="00817FD7"/>
    <w:rsid w:val="00821FF3"/>
    <w:rsid w:val="00825109"/>
    <w:rsid w:val="008351A2"/>
    <w:rsid w:val="00843B6F"/>
    <w:rsid w:val="00844E58"/>
    <w:rsid w:val="00845172"/>
    <w:rsid w:val="008462EC"/>
    <w:rsid w:val="008519D0"/>
    <w:rsid w:val="00856ECB"/>
    <w:rsid w:val="00857347"/>
    <w:rsid w:val="00860644"/>
    <w:rsid w:val="008653D0"/>
    <w:rsid w:val="00865BDB"/>
    <w:rsid w:val="008706E4"/>
    <w:rsid w:val="00871411"/>
    <w:rsid w:val="00871A1A"/>
    <w:rsid w:val="00871BBD"/>
    <w:rsid w:val="008734A8"/>
    <w:rsid w:val="00875C2B"/>
    <w:rsid w:val="00877665"/>
    <w:rsid w:val="00881FEE"/>
    <w:rsid w:val="00884D69"/>
    <w:rsid w:val="00885489"/>
    <w:rsid w:val="008954AD"/>
    <w:rsid w:val="00895EF6"/>
    <w:rsid w:val="008A075B"/>
    <w:rsid w:val="008A39F1"/>
    <w:rsid w:val="008A406F"/>
    <w:rsid w:val="008A4400"/>
    <w:rsid w:val="008A4A11"/>
    <w:rsid w:val="008A6A7C"/>
    <w:rsid w:val="008A6FEB"/>
    <w:rsid w:val="008B1809"/>
    <w:rsid w:val="008B31F2"/>
    <w:rsid w:val="008B71AB"/>
    <w:rsid w:val="008C73E2"/>
    <w:rsid w:val="008C7D4E"/>
    <w:rsid w:val="008D698C"/>
    <w:rsid w:val="008D70D5"/>
    <w:rsid w:val="008E029E"/>
    <w:rsid w:val="008E036B"/>
    <w:rsid w:val="008E2AE3"/>
    <w:rsid w:val="008E418E"/>
    <w:rsid w:val="008E686C"/>
    <w:rsid w:val="008F5D48"/>
    <w:rsid w:val="00900E24"/>
    <w:rsid w:val="00900EDA"/>
    <w:rsid w:val="00900FE7"/>
    <w:rsid w:val="00902C52"/>
    <w:rsid w:val="00904A7A"/>
    <w:rsid w:val="00904BE3"/>
    <w:rsid w:val="0090694E"/>
    <w:rsid w:val="00913E6E"/>
    <w:rsid w:val="009164FF"/>
    <w:rsid w:val="00920BFB"/>
    <w:rsid w:val="00925BBA"/>
    <w:rsid w:val="00926028"/>
    <w:rsid w:val="0092712E"/>
    <w:rsid w:val="00930C28"/>
    <w:rsid w:val="009334E2"/>
    <w:rsid w:val="0093419B"/>
    <w:rsid w:val="00940B83"/>
    <w:rsid w:val="00946BD7"/>
    <w:rsid w:val="009502DD"/>
    <w:rsid w:val="0096138F"/>
    <w:rsid w:val="0096194A"/>
    <w:rsid w:val="00964B7F"/>
    <w:rsid w:val="00966510"/>
    <w:rsid w:val="00966659"/>
    <w:rsid w:val="00967920"/>
    <w:rsid w:val="00970984"/>
    <w:rsid w:val="00970AF0"/>
    <w:rsid w:val="0097110C"/>
    <w:rsid w:val="0097130A"/>
    <w:rsid w:val="00971729"/>
    <w:rsid w:val="00971A36"/>
    <w:rsid w:val="00976656"/>
    <w:rsid w:val="0098001E"/>
    <w:rsid w:val="00980898"/>
    <w:rsid w:val="00984E0F"/>
    <w:rsid w:val="00986A3F"/>
    <w:rsid w:val="009961A4"/>
    <w:rsid w:val="009A028B"/>
    <w:rsid w:val="009A4EF9"/>
    <w:rsid w:val="009A5F37"/>
    <w:rsid w:val="009B31D7"/>
    <w:rsid w:val="009B3F11"/>
    <w:rsid w:val="009B5246"/>
    <w:rsid w:val="009B6241"/>
    <w:rsid w:val="009C4455"/>
    <w:rsid w:val="009D1A19"/>
    <w:rsid w:val="009D2D44"/>
    <w:rsid w:val="009D4448"/>
    <w:rsid w:val="009E56F1"/>
    <w:rsid w:val="009E7661"/>
    <w:rsid w:val="009F07A2"/>
    <w:rsid w:val="009F4125"/>
    <w:rsid w:val="009F4B3F"/>
    <w:rsid w:val="009F7163"/>
    <w:rsid w:val="00A02FA6"/>
    <w:rsid w:val="00A044B1"/>
    <w:rsid w:val="00A06A7D"/>
    <w:rsid w:val="00A06E2D"/>
    <w:rsid w:val="00A076D4"/>
    <w:rsid w:val="00A10EE9"/>
    <w:rsid w:val="00A14260"/>
    <w:rsid w:val="00A14512"/>
    <w:rsid w:val="00A1464D"/>
    <w:rsid w:val="00A231A6"/>
    <w:rsid w:val="00A23CBE"/>
    <w:rsid w:val="00A24662"/>
    <w:rsid w:val="00A246EA"/>
    <w:rsid w:val="00A251F6"/>
    <w:rsid w:val="00A2608B"/>
    <w:rsid w:val="00A31222"/>
    <w:rsid w:val="00A33C1D"/>
    <w:rsid w:val="00A3594B"/>
    <w:rsid w:val="00A36413"/>
    <w:rsid w:val="00A44EF1"/>
    <w:rsid w:val="00A51DB9"/>
    <w:rsid w:val="00A523BD"/>
    <w:rsid w:val="00A528F3"/>
    <w:rsid w:val="00A5342C"/>
    <w:rsid w:val="00A56494"/>
    <w:rsid w:val="00A56981"/>
    <w:rsid w:val="00A57961"/>
    <w:rsid w:val="00A600B8"/>
    <w:rsid w:val="00A613F1"/>
    <w:rsid w:val="00A63BCE"/>
    <w:rsid w:val="00A7012D"/>
    <w:rsid w:val="00A7063D"/>
    <w:rsid w:val="00A80DAC"/>
    <w:rsid w:val="00A8326A"/>
    <w:rsid w:val="00A8364B"/>
    <w:rsid w:val="00A84198"/>
    <w:rsid w:val="00A86DB5"/>
    <w:rsid w:val="00A97401"/>
    <w:rsid w:val="00AA1718"/>
    <w:rsid w:val="00AA2DEC"/>
    <w:rsid w:val="00AA3B61"/>
    <w:rsid w:val="00AB43BE"/>
    <w:rsid w:val="00AC4203"/>
    <w:rsid w:val="00AC44AE"/>
    <w:rsid w:val="00AC48BD"/>
    <w:rsid w:val="00AC6857"/>
    <w:rsid w:val="00AD2FF1"/>
    <w:rsid w:val="00AD674F"/>
    <w:rsid w:val="00AD7861"/>
    <w:rsid w:val="00AD7B84"/>
    <w:rsid w:val="00AD7B85"/>
    <w:rsid w:val="00AD7E7D"/>
    <w:rsid w:val="00AE0CF1"/>
    <w:rsid w:val="00AE10AD"/>
    <w:rsid w:val="00AE3253"/>
    <w:rsid w:val="00AE5281"/>
    <w:rsid w:val="00AE7375"/>
    <w:rsid w:val="00AF12E8"/>
    <w:rsid w:val="00AF15CE"/>
    <w:rsid w:val="00AF1E9C"/>
    <w:rsid w:val="00AF3C23"/>
    <w:rsid w:val="00AF4393"/>
    <w:rsid w:val="00AF6FE5"/>
    <w:rsid w:val="00B000AF"/>
    <w:rsid w:val="00B01480"/>
    <w:rsid w:val="00B023F9"/>
    <w:rsid w:val="00B03654"/>
    <w:rsid w:val="00B041F2"/>
    <w:rsid w:val="00B04547"/>
    <w:rsid w:val="00B0755F"/>
    <w:rsid w:val="00B10B92"/>
    <w:rsid w:val="00B11831"/>
    <w:rsid w:val="00B11F1E"/>
    <w:rsid w:val="00B1481F"/>
    <w:rsid w:val="00B15536"/>
    <w:rsid w:val="00B169E6"/>
    <w:rsid w:val="00B178F5"/>
    <w:rsid w:val="00B205EE"/>
    <w:rsid w:val="00B2253A"/>
    <w:rsid w:val="00B24012"/>
    <w:rsid w:val="00B2439B"/>
    <w:rsid w:val="00B266E8"/>
    <w:rsid w:val="00B401A2"/>
    <w:rsid w:val="00B40529"/>
    <w:rsid w:val="00B40737"/>
    <w:rsid w:val="00B4364D"/>
    <w:rsid w:val="00B4533F"/>
    <w:rsid w:val="00B5351F"/>
    <w:rsid w:val="00B54F77"/>
    <w:rsid w:val="00B63C19"/>
    <w:rsid w:val="00B66A4A"/>
    <w:rsid w:val="00B66ACD"/>
    <w:rsid w:val="00B71935"/>
    <w:rsid w:val="00B74AA9"/>
    <w:rsid w:val="00B77939"/>
    <w:rsid w:val="00B81800"/>
    <w:rsid w:val="00B9032C"/>
    <w:rsid w:val="00B95121"/>
    <w:rsid w:val="00B95DAA"/>
    <w:rsid w:val="00BA183F"/>
    <w:rsid w:val="00BA6DE5"/>
    <w:rsid w:val="00BB071D"/>
    <w:rsid w:val="00BB168D"/>
    <w:rsid w:val="00BB28A6"/>
    <w:rsid w:val="00BB292E"/>
    <w:rsid w:val="00BB2B7A"/>
    <w:rsid w:val="00BB37B0"/>
    <w:rsid w:val="00BB40AD"/>
    <w:rsid w:val="00BB6C5A"/>
    <w:rsid w:val="00BC1CC4"/>
    <w:rsid w:val="00BC5CE6"/>
    <w:rsid w:val="00BD14BC"/>
    <w:rsid w:val="00BD197A"/>
    <w:rsid w:val="00BD46C3"/>
    <w:rsid w:val="00BD517A"/>
    <w:rsid w:val="00BD57DA"/>
    <w:rsid w:val="00BE29CF"/>
    <w:rsid w:val="00BF006F"/>
    <w:rsid w:val="00BF2BF8"/>
    <w:rsid w:val="00BF34DA"/>
    <w:rsid w:val="00BF4400"/>
    <w:rsid w:val="00BF5FDB"/>
    <w:rsid w:val="00BF72A0"/>
    <w:rsid w:val="00C01739"/>
    <w:rsid w:val="00C01A3F"/>
    <w:rsid w:val="00C065EC"/>
    <w:rsid w:val="00C12001"/>
    <w:rsid w:val="00C1206D"/>
    <w:rsid w:val="00C14E48"/>
    <w:rsid w:val="00C166FC"/>
    <w:rsid w:val="00C2180D"/>
    <w:rsid w:val="00C22097"/>
    <w:rsid w:val="00C238CD"/>
    <w:rsid w:val="00C23F65"/>
    <w:rsid w:val="00C242E4"/>
    <w:rsid w:val="00C24A2B"/>
    <w:rsid w:val="00C25A61"/>
    <w:rsid w:val="00C310A5"/>
    <w:rsid w:val="00C318F9"/>
    <w:rsid w:val="00C35488"/>
    <w:rsid w:val="00C35B57"/>
    <w:rsid w:val="00C4134E"/>
    <w:rsid w:val="00C422EB"/>
    <w:rsid w:val="00C42F4A"/>
    <w:rsid w:val="00C43772"/>
    <w:rsid w:val="00C43EC3"/>
    <w:rsid w:val="00C447C3"/>
    <w:rsid w:val="00C44D76"/>
    <w:rsid w:val="00C45029"/>
    <w:rsid w:val="00C53151"/>
    <w:rsid w:val="00C55D2A"/>
    <w:rsid w:val="00C64ADC"/>
    <w:rsid w:val="00C64F71"/>
    <w:rsid w:val="00C7090C"/>
    <w:rsid w:val="00C75A9D"/>
    <w:rsid w:val="00C770AD"/>
    <w:rsid w:val="00C77592"/>
    <w:rsid w:val="00C84A89"/>
    <w:rsid w:val="00C84C45"/>
    <w:rsid w:val="00C8611E"/>
    <w:rsid w:val="00C90555"/>
    <w:rsid w:val="00C90711"/>
    <w:rsid w:val="00C960E8"/>
    <w:rsid w:val="00C96B40"/>
    <w:rsid w:val="00C972AD"/>
    <w:rsid w:val="00C97E4D"/>
    <w:rsid w:val="00CA00C5"/>
    <w:rsid w:val="00CA0C9A"/>
    <w:rsid w:val="00CA2E69"/>
    <w:rsid w:val="00CA727D"/>
    <w:rsid w:val="00CC01CA"/>
    <w:rsid w:val="00CC03EE"/>
    <w:rsid w:val="00CC1571"/>
    <w:rsid w:val="00CC4743"/>
    <w:rsid w:val="00CC5997"/>
    <w:rsid w:val="00CC6041"/>
    <w:rsid w:val="00CC66BF"/>
    <w:rsid w:val="00CC7142"/>
    <w:rsid w:val="00CD1998"/>
    <w:rsid w:val="00CD590B"/>
    <w:rsid w:val="00CD5F4F"/>
    <w:rsid w:val="00CD79E2"/>
    <w:rsid w:val="00CE0D45"/>
    <w:rsid w:val="00CE11EA"/>
    <w:rsid w:val="00CE1F1C"/>
    <w:rsid w:val="00CE35F6"/>
    <w:rsid w:val="00CE41F7"/>
    <w:rsid w:val="00CE4C6B"/>
    <w:rsid w:val="00CE5947"/>
    <w:rsid w:val="00CE7622"/>
    <w:rsid w:val="00CF19CA"/>
    <w:rsid w:val="00CF3080"/>
    <w:rsid w:val="00CF571C"/>
    <w:rsid w:val="00CF6206"/>
    <w:rsid w:val="00D014A8"/>
    <w:rsid w:val="00D020B4"/>
    <w:rsid w:val="00D023E8"/>
    <w:rsid w:val="00D0258D"/>
    <w:rsid w:val="00D05CEF"/>
    <w:rsid w:val="00D11414"/>
    <w:rsid w:val="00D12650"/>
    <w:rsid w:val="00D14C60"/>
    <w:rsid w:val="00D14DE3"/>
    <w:rsid w:val="00D203C2"/>
    <w:rsid w:val="00D22290"/>
    <w:rsid w:val="00D24252"/>
    <w:rsid w:val="00D30026"/>
    <w:rsid w:val="00D30B27"/>
    <w:rsid w:val="00D31130"/>
    <w:rsid w:val="00D3293A"/>
    <w:rsid w:val="00D32D22"/>
    <w:rsid w:val="00D428C3"/>
    <w:rsid w:val="00D449D8"/>
    <w:rsid w:val="00D463DB"/>
    <w:rsid w:val="00D53151"/>
    <w:rsid w:val="00D53F55"/>
    <w:rsid w:val="00D55884"/>
    <w:rsid w:val="00D57C4F"/>
    <w:rsid w:val="00D629D7"/>
    <w:rsid w:val="00D668FB"/>
    <w:rsid w:val="00D719A0"/>
    <w:rsid w:val="00D74BA9"/>
    <w:rsid w:val="00D81E71"/>
    <w:rsid w:val="00D823D4"/>
    <w:rsid w:val="00D83AAC"/>
    <w:rsid w:val="00D83EF2"/>
    <w:rsid w:val="00D87A42"/>
    <w:rsid w:val="00D87EF8"/>
    <w:rsid w:val="00D92595"/>
    <w:rsid w:val="00D9276E"/>
    <w:rsid w:val="00D93515"/>
    <w:rsid w:val="00D948B1"/>
    <w:rsid w:val="00D95B45"/>
    <w:rsid w:val="00D96C30"/>
    <w:rsid w:val="00DA2884"/>
    <w:rsid w:val="00DA4D47"/>
    <w:rsid w:val="00DA7B1D"/>
    <w:rsid w:val="00DB4DC4"/>
    <w:rsid w:val="00DC069C"/>
    <w:rsid w:val="00DC0F9B"/>
    <w:rsid w:val="00DC176D"/>
    <w:rsid w:val="00DC2890"/>
    <w:rsid w:val="00DC5D90"/>
    <w:rsid w:val="00DD0CCE"/>
    <w:rsid w:val="00DD155E"/>
    <w:rsid w:val="00DD1EA6"/>
    <w:rsid w:val="00DD2615"/>
    <w:rsid w:val="00DD3D8E"/>
    <w:rsid w:val="00DD4433"/>
    <w:rsid w:val="00DD4D2A"/>
    <w:rsid w:val="00DE19E6"/>
    <w:rsid w:val="00DE2956"/>
    <w:rsid w:val="00DE55ED"/>
    <w:rsid w:val="00DE6044"/>
    <w:rsid w:val="00DF1AA7"/>
    <w:rsid w:val="00DF224A"/>
    <w:rsid w:val="00DF428C"/>
    <w:rsid w:val="00DF6AE2"/>
    <w:rsid w:val="00E01D96"/>
    <w:rsid w:val="00E027DC"/>
    <w:rsid w:val="00E043EF"/>
    <w:rsid w:val="00E04B66"/>
    <w:rsid w:val="00E073A0"/>
    <w:rsid w:val="00E10217"/>
    <w:rsid w:val="00E111A2"/>
    <w:rsid w:val="00E113B7"/>
    <w:rsid w:val="00E11673"/>
    <w:rsid w:val="00E14896"/>
    <w:rsid w:val="00E17467"/>
    <w:rsid w:val="00E22714"/>
    <w:rsid w:val="00E24901"/>
    <w:rsid w:val="00E3034E"/>
    <w:rsid w:val="00E34A43"/>
    <w:rsid w:val="00E43D0B"/>
    <w:rsid w:val="00E4575E"/>
    <w:rsid w:val="00E4597F"/>
    <w:rsid w:val="00E4651B"/>
    <w:rsid w:val="00E46DBB"/>
    <w:rsid w:val="00E51562"/>
    <w:rsid w:val="00E55BE5"/>
    <w:rsid w:val="00E60817"/>
    <w:rsid w:val="00E60C5B"/>
    <w:rsid w:val="00E60F8C"/>
    <w:rsid w:val="00E63040"/>
    <w:rsid w:val="00E6686B"/>
    <w:rsid w:val="00E7073E"/>
    <w:rsid w:val="00E70F88"/>
    <w:rsid w:val="00E7352A"/>
    <w:rsid w:val="00E80C26"/>
    <w:rsid w:val="00E80D54"/>
    <w:rsid w:val="00E85DE8"/>
    <w:rsid w:val="00E87F00"/>
    <w:rsid w:val="00E9465F"/>
    <w:rsid w:val="00E947D9"/>
    <w:rsid w:val="00E977CE"/>
    <w:rsid w:val="00EA0B2E"/>
    <w:rsid w:val="00EA29DA"/>
    <w:rsid w:val="00EA5590"/>
    <w:rsid w:val="00EA6AD6"/>
    <w:rsid w:val="00EB42A3"/>
    <w:rsid w:val="00EB5181"/>
    <w:rsid w:val="00EB5634"/>
    <w:rsid w:val="00EB5C0D"/>
    <w:rsid w:val="00EC3E12"/>
    <w:rsid w:val="00EC534A"/>
    <w:rsid w:val="00ED2CD3"/>
    <w:rsid w:val="00ED3D43"/>
    <w:rsid w:val="00ED5A58"/>
    <w:rsid w:val="00ED6468"/>
    <w:rsid w:val="00ED76AE"/>
    <w:rsid w:val="00EE1999"/>
    <w:rsid w:val="00EE2F6D"/>
    <w:rsid w:val="00EE37F8"/>
    <w:rsid w:val="00EE7246"/>
    <w:rsid w:val="00EF000A"/>
    <w:rsid w:val="00EF4F49"/>
    <w:rsid w:val="00EF5F42"/>
    <w:rsid w:val="00F002C0"/>
    <w:rsid w:val="00F04105"/>
    <w:rsid w:val="00F04C21"/>
    <w:rsid w:val="00F12D14"/>
    <w:rsid w:val="00F13B74"/>
    <w:rsid w:val="00F256CB"/>
    <w:rsid w:val="00F26368"/>
    <w:rsid w:val="00F26D61"/>
    <w:rsid w:val="00F303A3"/>
    <w:rsid w:val="00F31593"/>
    <w:rsid w:val="00F34212"/>
    <w:rsid w:val="00F37184"/>
    <w:rsid w:val="00F372B9"/>
    <w:rsid w:val="00F37343"/>
    <w:rsid w:val="00F40E14"/>
    <w:rsid w:val="00F41203"/>
    <w:rsid w:val="00F43F1C"/>
    <w:rsid w:val="00F479D9"/>
    <w:rsid w:val="00F50519"/>
    <w:rsid w:val="00F50853"/>
    <w:rsid w:val="00F51A3B"/>
    <w:rsid w:val="00F62A3A"/>
    <w:rsid w:val="00F66D62"/>
    <w:rsid w:val="00F72DF8"/>
    <w:rsid w:val="00F7541B"/>
    <w:rsid w:val="00F775AD"/>
    <w:rsid w:val="00F77E2C"/>
    <w:rsid w:val="00F82315"/>
    <w:rsid w:val="00F87C68"/>
    <w:rsid w:val="00F9186A"/>
    <w:rsid w:val="00F9422E"/>
    <w:rsid w:val="00F95CF2"/>
    <w:rsid w:val="00FA2D05"/>
    <w:rsid w:val="00FA412C"/>
    <w:rsid w:val="00FB036D"/>
    <w:rsid w:val="00FB3203"/>
    <w:rsid w:val="00FB334A"/>
    <w:rsid w:val="00FB453F"/>
    <w:rsid w:val="00FB6FFA"/>
    <w:rsid w:val="00FB73CB"/>
    <w:rsid w:val="00FC5986"/>
    <w:rsid w:val="00FC643D"/>
    <w:rsid w:val="00FD6959"/>
    <w:rsid w:val="00FF3574"/>
    <w:rsid w:val="00FF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0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"/>
    <w:next w:val="Normal"/>
    <w:link w:val="Heading1Char"/>
    <w:qFormat/>
    <w:rsid w:val="0097110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711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7110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7110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110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7110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7110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7110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11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110C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7110C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110C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110C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97110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97110C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7110C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7110C"/>
    <w:rPr>
      <w:rFonts w:ascii="Times New Roman" w:eastAsia="SimSu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97110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B1">
    <w:name w:val="B1"/>
    <w:basedOn w:val="List"/>
    <w:link w:val="B1Char"/>
    <w:rsid w:val="001359FB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1359FB"/>
    <w:pPr>
      <w:ind w:left="360" w:hanging="360"/>
      <w:contextualSpacing/>
    </w:pPr>
  </w:style>
  <w:style w:type="character" w:customStyle="1" w:styleId="B1Char">
    <w:name w:val="B1 Char"/>
    <w:link w:val="B1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9A5F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</w:rPr>
  </w:style>
  <w:style w:type="paragraph" w:customStyle="1" w:styleId="B3">
    <w:name w:val="B3"/>
    <w:basedOn w:val="List3"/>
    <w:rsid w:val="009A5F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Char"/>
    <w:rsid w:val="009A5F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9A5F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rsid w:val="009A5F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CChar">
    <w:name w:val="TAC Char"/>
    <w:link w:val="TAC"/>
    <w:rsid w:val="009A5F37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H">
    <w:name w:val="TH"/>
    <w:basedOn w:val="Normal"/>
    <w:link w:val="THChar"/>
    <w:rsid w:val="009A5F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</w:rPr>
  </w:style>
  <w:style w:type="character" w:customStyle="1" w:styleId="THChar">
    <w:name w:val="TH Char"/>
    <w:link w:val="TH"/>
    <w:rsid w:val="009A5F3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9A5F37"/>
    <w:rPr>
      <w:b/>
      <w:bCs/>
    </w:rPr>
  </w:style>
  <w:style w:type="character" w:customStyle="1" w:styleId="TAHCar">
    <w:name w:val="TAH Car"/>
    <w:link w:val="TAH"/>
    <w:rsid w:val="009A5F37"/>
    <w:rPr>
      <w:rFonts w:ascii="Arial" w:eastAsia="Times New Roman" w:hAnsi="Arial" w:cs="Times New Roman"/>
      <w:b/>
      <w:bCs/>
      <w:sz w:val="18"/>
      <w:szCs w:val="18"/>
      <w:lang w:val="en-GB"/>
    </w:rPr>
  </w:style>
  <w:style w:type="character" w:customStyle="1" w:styleId="B2Char">
    <w:name w:val="B2 Char"/>
    <w:basedOn w:val="DefaultParagraphFont"/>
    <w:link w:val="B2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A5F3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A5F37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33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B9"/>
    <w:rPr>
      <w:rFonts w:ascii="Tahoma" w:eastAsia="SimSun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2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5</Pages>
  <Words>1530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10236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71</cp:revision>
  <dcterms:created xsi:type="dcterms:W3CDTF">2015-03-23T18:11:00Z</dcterms:created>
  <dcterms:modified xsi:type="dcterms:W3CDTF">2015-04-13T19:39:00Z</dcterms:modified>
</cp:coreProperties>
</file>